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E32" w:rsidRDefault="00944E32" w:rsidP="00944E32">
      <w:pPr>
        <w:tabs>
          <w:tab w:val="left" w:pos="2275"/>
        </w:tabs>
        <w:spacing w:line="560" w:lineRule="exact"/>
        <w:rPr>
          <w:rFonts w:ascii="黑体" w:eastAsia="黑体" w:hAnsi="黑体"/>
          <w:sz w:val="32"/>
          <w:szCs w:val="32"/>
        </w:rPr>
      </w:pPr>
      <w:r>
        <w:rPr>
          <w:rFonts w:ascii="黑体" w:eastAsia="黑体" w:hAnsi="黑体" w:hint="eastAsia"/>
          <w:sz w:val="32"/>
          <w:szCs w:val="32"/>
        </w:rPr>
        <w:t>附件1</w:t>
      </w:r>
    </w:p>
    <w:p w:rsidR="00944E32" w:rsidRDefault="00944E32" w:rsidP="00944E32">
      <w:pPr>
        <w:spacing w:afterLines="50" w:after="156" w:line="580" w:lineRule="exact"/>
        <w:jc w:val="center"/>
        <w:rPr>
          <w:rFonts w:ascii="方正小标宋简体" w:eastAsia="方正小标宋简体" w:hAnsi="宋体"/>
          <w:sz w:val="44"/>
          <w:szCs w:val="44"/>
        </w:rPr>
      </w:pPr>
      <w:r>
        <w:rPr>
          <w:rFonts w:ascii="方正小标宋简体" w:eastAsia="方正小标宋简体" w:hint="eastAsia"/>
          <w:sz w:val="44"/>
          <w:szCs w:val="44"/>
        </w:rPr>
        <w:t>20</w:t>
      </w:r>
      <w:r>
        <w:rPr>
          <w:rFonts w:ascii="方正小标宋简体" w:eastAsia="方正小标宋简体"/>
          <w:sz w:val="44"/>
          <w:szCs w:val="44"/>
        </w:rPr>
        <w:t>2</w:t>
      </w:r>
      <w:r>
        <w:rPr>
          <w:rFonts w:ascii="方正小标宋简体" w:eastAsia="方正小标宋简体" w:hint="eastAsia"/>
          <w:sz w:val="44"/>
          <w:szCs w:val="44"/>
        </w:rPr>
        <w:t>2年</w:t>
      </w:r>
      <w:r>
        <w:rPr>
          <w:rFonts w:ascii="方正小标宋简体" w:eastAsia="方正小标宋简体" w:hAnsi="宋体" w:hint="eastAsia"/>
          <w:sz w:val="44"/>
          <w:szCs w:val="44"/>
        </w:rPr>
        <w:t>山东省本科高校教改项目立项</w:t>
      </w:r>
      <w:r>
        <w:rPr>
          <w:rFonts w:ascii="方正小标宋简体" w:eastAsia="方正小标宋简体" w:hAnsi="宋体"/>
          <w:sz w:val="44"/>
          <w:szCs w:val="44"/>
        </w:rPr>
        <w:br/>
      </w:r>
      <w:r>
        <w:rPr>
          <w:rFonts w:ascii="方正小标宋简体" w:eastAsia="方正小标宋简体" w:hAnsi="宋体" w:hint="eastAsia"/>
          <w:sz w:val="44"/>
          <w:szCs w:val="44"/>
        </w:rPr>
        <w:t>参考指南</w:t>
      </w:r>
    </w:p>
    <w:p w:rsidR="00944E32" w:rsidRDefault="00944E32" w:rsidP="00944E32">
      <w:pPr>
        <w:spacing w:afterLines="50" w:after="156" w:line="580" w:lineRule="exact"/>
        <w:jc w:val="center"/>
        <w:rPr>
          <w:rFonts w:ascii="方正小标宋简体" w:eastAsia="方正小标宋简体" w:hAnsi="宋体"/>
          <w:sz w:val="44"/>
          <w:szCs w:val="44"/>
        </w:rPr>
      </w:pPr>
    </w:p>
    <w:tbl>
      <w:tblPr>
        <w:tblW w:w="8299" w:type="dxa"/>
        <w:jc w:val="center"/>
        <w:tblLayout w:type="fixed"/>
        <w:tblLook w:val="0000" w:firstRow="0" w:lastRow="0" w:firstColumn="0" w:lastColumn="0" w:noHBand="0" w:noVBand="0"/>
      </w:tblPr>
      <w:tblGrid>
        <w:gridCol w:w="1563"/>
        <w:gridCol w:w="6736"/>
      </w:tblGrid>
      <w:tr w:rsidR="00944E32" w:rsidTr="00653DC8">
        <w:trPr>
          <w:trHeight w:hRule="exact" w:val="632"/>
          <w:tblHeader/>
          <w:jc w:val="center"/>
        </w:trPr>
        <w:tc>
          <w:tcPr>
            <w:tcW w:w="1563"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黑体" w:eastAsia="黑体" w:hAnsi="黑体" w:cs="黑体"/>
              </w:rPr>
            </w:pPr>
            <w:r>
              <w:rPr>
                <w:rFonts w:ascii="黑体" w:eastAsia="黑体" w:hAnsi="黑体" w:cs="黑体" w:hint="eastAsia"/>
              </w:rPr>
              <w:t>选题编号</w:t>
            </w:r>
          </w:p>
        </w:tc>
        <w:tc>
          <w:tcPr>
            <w:tcW w:w="6736" w:type="dxa"/>
            <w:tcBorders>
              <w:top w:val="single" w:sz="4" w:space="0" w:color="auto"/>
              <w:left w:val="nil"/>
              <w:bottom w:val="single" w:sz="4" w:space="0" w:color="auto"/>
              <w:right w:val="single" w:sz="4" w:space="0" w:color="auto"/>
            </w:tcBorders>
            <w:vAlign w:val="center"/>
          </w:tcPr>
          <w:p w:rsidR="00944E32" w:rsidRDefault="00944E32" w:rsidP="00653DC8">
            <w:pPr>
              <w:widowControl/>
              <w:spacing w:after="50"/>
              <w:jc w:val="center"/>
              <w:rPr>
                <w:rFonts w:ascii="黑体" w:eastAsia="黑体" w:hAnsi="黑体" w:cs="黑体"/>
              </w:rPr>
            </w:pPr>
            <w:r>
              <w:rPr>
                <w:rFonts w:ascii="黑体" w:eastAsia="黑体" w:hAnsi="黑体" w:cs="黑体" w:hint="eastAsia"/>
              </w:rPr>
              <w:t>选题内容</w:t>
            </w:r>
          </w:p>
        </w:tc>
      </w:tr>
      <w:tr w:rsidR="00944E32" w:rsidTr="00653DC8">
        <w:trPr>
          <w:trHeight w:hRule="exact" w:val="632"/>
          <w:jc w:val="center"/>
        </w:trPr>
        <w:tc>
          <w:tcPr>
            <w:tcW w:w="8299" w:type="dxa"/>
            <w:gridSpan w:val="2"/>
            <w:tcBorders>
              <w:top w:val="single" w:sz="4" w:space="0" w:color="auto"/>
              <w:left w:val="single" w:sz="4" w:space="0" w:color="auto"/>
              <w:bottom w:val="single" w:sz="4" w:space="0" w:color="auto"/>
              <w:right w:val="single" w:sz="4" w:space="0" w:color="000000"/>
            </w:tcBorders>
            <w:vAlign w:val="center"/>
          </w:tcPr>
          <w:p w:rsidR="00944E32" w:rsidRDefault="00944E32" w:rsidP="00653DC8">
            <w:pPr>
              <w:widowControl/>
              <w:spacing w:after="50"/>
              <w:rPr>
                <w:rFonts w:ascii="宋体" w:hAnsi="宋体" w:cs="宋体"/>
              </w:rPr>
            </w:pPr>
            <w:r>
              <w:rPr>
                <w:rFonts w:ascii="宋体" w:hAnsi="宋体" w:cs="宋体" w:hint="eastAsia"/>
              </w:rPr>
              <w:t>A、高等教育发展研究</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A01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山东高等教育发展战略研究</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A02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山东高等教育竞争力研究</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A03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新时代高质量高等教育体系研究</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A04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高等学校治理体系和治理能力现代化研究</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A05</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现代大学制度研究与探索</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A06</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高等学校办学特色的培育研究与实践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A07</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山东高校教育资源统筹利用及有效管理研究与实践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A08</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高等学校适应地方经济发展研究与实践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A09</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应用型大学建设研究与实践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A10</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山东新建本科院校发展模式研究与实践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A11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高等学校服务黄河流域高质量发展和绿色低碳高质量发展先行区建设</w:t>
            </w:r>
          </w:p>
          <w:p w:rsidR="00944E32" w:rsidRDefault="00944E32" w:rsidP="00653DC8">
            <w:pPr>
              <w:widowControl/>
              <w:spacing w:after="50"/>
              <w:rPr>
                <w:rFonts w:ascii="宋体" w:hAnsi="宋体" w:cs="宋体"/>
              </w:rPr>
            </w:pPr>
            <w:r>
              <w:rPr>
                <w:rFonts w:ascii="宋体" w:hAnsi="宋体" w:cs="宋体" w:hint="eastAsia"/>
              </w:rPr>
              <w:t>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A</w:t>
            </w:r>
            <w:r>
              <w:rPr>
                <w:rFonts w:ascii="宋体" w:hAnsi="宋体" w:cs="宋体"/>
              </w:rPr>
              <w:t>1</w:t>
            </w:r>
            <w:r>
              <w:rPr>
                <w:rFonts w:ascii="宋体" w:hAnsi="宋体" w:cs="宋体" w:hint="eastAsia"/>
              </w:rPr>
              <w:t>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加快推进高等教育数字化转型研究与实践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strike/>
              </w:rPr>
            </w:pPr>
            <w:r>
              <w:rPr>
                <w:rFonts w:ascii="宋体" w:hAnsi="宋体" w:cs="宋体" w:hint="eastAsia"/>
              </w:rPr>
              <w:t>A</w:t>
            </w:r>
            <w:r>
              <w:rPr>
                <w:rFonts w:ascii="宋体" w:hAnsi="宋体" w:cs="宋体"/>
              </w:rPr>
              <w:t>1</w:t>
            </w:r>
            <w:r>
              <w:rPr>
                <w:rFonts w:ascii="宋体" w:hAnsi="宋体" w:cs="宋体" w:hint="eastAsia"/>
              </w:rPr>
              <w:t>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strike/>
              </w:rPr>
            </w:pPr>
            <w:r>
              <w:rPr>
                <w:rFonts w:ascii="宋体" w:hAnsi="宋体" w:cs="宋体" w:hint="eastAsia"/>
              </w:rPr>
              <w:t>其他同类研究</w:t>
            </w:r>
          </w:p>
        </w:tc>
      </w:tr>
      <w:tr w:rsidR="00944E32" w:rsidTr="00653DC8">
        <w:trPr>
          <w:trHeight w:hRule="exact" w:val="632"/>
          <w:jc w:val="center"/>
        </w:trPr>
        <w:tc>
          <w:tcPr>
            <w:tcW w:w="8299" w:type="dxa"/>
            <w:gridSpan w:val="2"/>
            <w:tcBorders>
              <w:top w:val="single" w:sz="4" w:space="0" w:color="auto"/>
              <w:left w:val="single" w:sz="4" w:space="0" w:color="auto"/>
              <w:bottom w:val="single" w:sz="4" w:space="0" w:color="auto"/>
              <w:right w:val="single" w:sz="4" w:space="0" w:color="000000"/>
            </w:tcBorders>
            <w:vAlign w:val="center"/>
          </w:tcPr>
          <w:p w:rsidR="00944E32" w:rsidRDefault="00944E32" w:rsidP="00653DC8">
            <w:pPr>
              <w:widowControl/>
              <w:spacing w:after="50"/>
              <w:rPr>
                <w:rFonts w:ascii="宋体" w:hAnsi="宋体" w:cs="宋体"/>
              </w:rPr>
            </w:pPr>
            <w:r>
              <w:rPr>
                <w:rFonts w:ascii="宋体" w:hAnsi="宋体" w:cs="宋体" w:hint="eastAsia"/>
              </w:rPr>
              <w:t>B、人才培养模式改革与创新</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B01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新高考改革下高等学校人才培养模式、体系研究与实践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lastRenderedPageBreak/>
              <w:t>B02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高等学校应用研究型、应用型人才培养模式研究与实践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hint="eastAsia"/>
              </w:rPr>
              <w:t>B0</w:t>
            </w:r>
            <w:r>
              <w:rPr>
                <w:rFonts w:ascii="宋体" w:hAnsi="宋体" w:cs="宋体"/>
              </w:rPr>
              <w:t>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高等学校拔尖创新型人才培养模式研究与实践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hint="eastAsia"/>
              </w:rPr>
              <w:t>B0</w:t>
            </w:r>
            <w:r>
              <w:rPr>
                <w:rFonts w:ascii="宋体" w:hAnsi="宋体" w:cs="宋体"/>
              </w:rPr>
              <w:t>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高等学校卓越人才培养模式研究与实践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hint="eastAsia"/>
              </w:rPr>
              <w:t>B0</w:t>
            </w:r>
            <w:r>
              <w:rPr>
                <w:rFonts w:ascii="宋体" w:hAnsi="宋体" w:cs="宋体"/>
              </w:rPr>
              <w:t>5</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高等学校复合型人才培养模式研究与实践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hint="eastAsia"/>
              </w:rPr>
              <w:t>B0</w:t>
            </w:r>
            <w:r>
              <w:rPr>
                <w:rFonts w:ascii="宋体" w:hAnsi="宋体" w:cs="宋体"/>
              </w:rPr>
              <w:t>6</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高等学校国际视野及国际化人才培养模式研究与实践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hint="eastAsia"/>
              </w:rPr>
              <w:t>B0</w:t>
            </w:r>
            <w:r>
              <w:rPr>
                <w:rFonts w:ascii="宋体" w:hAnsi="宋体" w:cs="宋体"/>
              </w:rPr>
              <w:t>7</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高等学校通识教育教学内容与体系建设研究与实践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hint="eastAsia"/>
              </w:rPr>
              <w:t>B0</w:t>
            </w:r>
            <w:r>
              <w:rPr>
                <w:rFonts w:ascii="宋体" w:hAnsi="宋体" w:cs="宋体"/>
              </w:rPr>
              <w:t>8</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高校实践教学模式及运行机制创新研究与实践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hint="eastAsia"/>
              </w:rPr>
              <w:t>B0</w:t>
            </w:r>
            <w:r>
              <w:rPr>
                <w:rFonts w:ascii="宋体" w:hAnsi="宋体" w:cs="宋体"/>
              </w:rPr>
              <w:t>9</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高等学校产学研协同育人机制研究与实践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hint="eastAsia"/>
              </w:rPr>
              <w:t>B</w:t>
            </w:r>
            <w:r>
              <w:rPr>
                <w:rFonts w:ascii="宋体" w:hAnsi="宋体" w:cs="宋体"/>
              </w:rPr>
              <w:t>10</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高等学校全环境立德树人体系建设研究与实践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hint="eastAsia"/>
              </w:rPr>
              <w:t>B11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高等学校“五育并举”人才培养模式研究与实践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hint="eastAsia"/>
              </w:rPr>
              <w:t>B</w:t>
            </w:r>
            <w:r>
              <w:rPr>
                <w:rFonts w:ascii="宋体" w:hAnsi="宋体" w:cs="宋体"/>
              </w:rPr>
              <w:t>1</w:t>
            </w:r>
            <w:r>
              <w:rPr>
                <w:rFonts w:ascii="宋体" w:hAnsi="宋体" w:cs="宋体" w:hint="eastAsia"/>
              </w:rPr>
              <w:t>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高等学校德育教育模式创新研究与实践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hint="eastAsia"/>
              </w:rPr>
              <w:t>B</w:t>
            </w:r>
            <w:r>
              <w:rPr>
                <w:rFonts w:ascii="宋体" w:hAnsi="宋体" w:cs="宋体"/>
              </w:rPr>
              <w:t>1</w:t>
            </w:r>
            <w:r>
              <w:rPr>
                <w:rFonts w:ascii="宋体" w:hAnsi="宋体" w:cs="宋体" w:hint="eastAsia"/>
              </w:rPr>
              <w:t>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高等学校体育教育模式创新研究与实践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B14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高等学校美育教育模式创新研究与实践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strike/>
              </w:rPr>
            </w:pPr>
            <w:r>
              <w:rPr>
                <w:rFonts w:ascii="宋体" w:hAnsi="宋体" w:cs="宋体" w:hint="eastAsia"/>
              </w:rPr>
              <w:t>B15</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高等学校劳动教育模式创新研究与实践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B16</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高等学校基础学科人才培养模式研究与实践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B17</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其他同类研究</w:t>
            </w:r>
          </w:p>
        </w:tc>
      </w:tr>
      <w:tr w:rsidR="00944E32" w:rsidTr="00653DC8">
        <w:trPr>
          <w:trHeight w:hRule="exact" w:val="632"/>
          <w:jc w:val="center"/>
        </w:trPr>
        <w:tc>
          <w:tcPr>
            <w:tcW w:w="8299" w:type="dxa"/>
            <w:gridSpan w:val="2"/>
            <w:tcBorders>
              <w:top w:val="single" w:sz="4" w:space="0" w:color="auto"/>
              <w:left w:val="single" w:sz="4" w:space="0" w:color="auto"/>
              <w:bottom w:val="single" w:sz="4" w:space="0" w:color="auto"/>
              <w:right w:val="single" w:sz="4" w:space="0" w:color="000000"/>
            </w:tcBorders>
            <w:vAlign w:val="center"/>
          </w:tcPr>
          <w:p w:rsidR="00944E32" w:rsidRDefault="00944E32" w:rsidP="00653DC8">
            <w:pPr>
              <w:widowControl/>
              <w:spacing w:after="50"/>
              <w:rPr>
                <w:rFonts w:ascii="宋体" w:hAnsi="宋体" w:cs="宋体"/>
              </w:rPr>
            </w:pPr>
            <w:r>
              <w:rPr>
                <w:rFonts w:ascii="宋体" w:hAnsi="宋体" w:cs="宋体" w:hint="eastAsia"/>
              </w:rPr>
              <w:t>C、专业建设</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C01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w:t>
            </w:r>
            <w:r>
              <w:rPr>
                <w:rFonts w:hint="eastAsia"/>
              </w:rPr>
              <w:t>多学科、跨专业交叉融合的专业建设模式研究</w:t>
            </w:r>
            <w:r>
              <w:rPr>
                <w:rFonts w:ascii="宋体" w:hAnsi="宋体" w:cs="宋体" w:hint="eastAsia"/>
              </w:rPr>
              <w:t>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C02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高等学校专业群建设研究与实践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C03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新工科专业建设研究与实践</w:t>
            </w:r>
          </w:p>
        </w:tc>
      </w:tr>
      <w:tr w:rsidR="00944E32" w:rsidTr="00653DC8">
        <w:trPr>
          <w:trHeight w:hRule="exact" w:val="698"/>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lastRenderedPageBreak/>
              <w:t>C04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新农科专业建设研究与实践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C05</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新医科专业建设研究与实践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rPr>
              <w:t>C0</w:t>
            </w:r>
            <w:r>
              <w:rPr>
                <w:rFonts w:ascii="宋体" w:hAnsi="宋体" w:cs="宋体" w:hint="eastAsia"/>
              </w:rPr>
              <w:t>6</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新文科专业建设研究与实践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rPr>
              <w:t>C0</w:t>
            </w:r>
            <w:r>
              <w:rPr>
                <w:rFonts w:ascii="宋体" w:hAnsi="宋体" w:cs="宋体" w:hint="eastAsia"/>
              </w:rPr>
              <w:t>7</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一流专业建设研究与实践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rPr>
              <w:t>C0</w:t>
            </w:r>
            <w:r>
              <w:rPr>
                <w:rFonts w:ascii="宋体" w:hAnsi="宋体" w:cs="宋体" w:hint="eastAsia"/>
              </w:rPr>
              <w:t>8</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微专业建设研究与实践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rPr>
              <w:t>C</w:t>
            </w:r>
            <w:r>
              <w:rPr>
                <w:rFonts w:ascii="宋体" w:hAnsi="宋体" w:cs="宋体" w:hint="eastAsia"/>
              </w:rPr>
              <w:t>9</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专业课程体系整体优化研究与实践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pPr>
            <w:r>
              <w:rPr>
                <w:rFonts w:ascii="宋体" w:hAnsi="宋体" w:cs="宋体"/>
              </w:rPr>
              <w:t>C</w:t>
            </w:r>
            <w:r>
              <w:rPr>
                <w:rFonts w:ascii="宋体" w:hAnsi="宋体" w:cs="宋体" w:hint="eastAsia"/>
              </w:rPr>
              <w:t>10</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其他同类研究</w:t>
            </w:r>
          </w:p>
        </w:tc>
      </w:tr>
      <w:tr w:rsidR="00944E32" w:rsidTr="00653DC8">
        <w:trPr>
          <w:trHeight w:hRule="exact" w:val="632"/>
          <w:jc w:val="center"/>
        </w:trPr>
        <w:tc>
          <w:tcPr>
            <w:tcW w:w="8299" w:type="dxa"/>
            <w:gridSpan w:val="2"/>
            <w:tcBorders>
              <w:top w:val="nil"/>
              <w:left w:val="single" w:sz="4" w:space="0" w:color="auto"/>
              <w:bottom w:val="single" w:sz="4" w:space="0" w:color="auto"/>
              <w:right w:val="single" w:sz="4" w:space="0" w:color="auto"/>
            </w:tcBorders>
            <w:vAlign w:val="center"/>
          </w:tcPr>
          <w:p w:rsidR="00944E32" w:rsidRDefault="00944E32" w:rsidP="00653DC8">
            <w:pPr>
              <w:spacing w:after="50"/>
              <w:jc w:val="left"/>
              <w:rPr>
                <w:rFonts w:ascii="宋体" w:hAnsi="宋体" w:cs="宋体"/>
              </w:rPr>
            </w:pPr>
            <w:r>
              <w:rPr>
                <w:rFonts w:ascii="宋体" w:hAnsi="宋体" w:cs="宋体" w:hint="eastAsia"/>
              </w:rPr>
              <w:t>D、学科专业调整</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hint="eastAsia"/>
              </w:rPr>
              <w:t>D01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高等学校基于产业需求的专业动态调整机制研究与实践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hint="eastAsia"/>
              </w:rPr>
              <w:t>D02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综合类高等学校学科专业设置调整优化研究与实践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hint="eastAsia"/>
              </w:rPr>
              <w:t>D03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理工类高等学校学科专业设置调整优化研究与实践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hint="eastAsia"/>
              </w:rPr>
              <w:t>D04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文科类高等学校学科专业设置调整优化研究与实践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hint="eastAsia"/>
              </w:rPr>
              <w:t>D05</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其他同类研究</w:t>
            </w:r>
          </w:p>
        </w:tc>
      </w:tr>
      <w:tr w:rsidR="00944E32" w:rsidTr="00653DC8">
        <w:trPr>
          <w:trHeight w:hRule="exact" w:val="600"/>
          <w:jc w:val="center"/>
        </w:trPr>
        <w:tc>
          <w:tcPr>
            <w:tcW w:w="8299" w:type="dxa"/>
            <w:gridSpan w:val="2"/>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E、课程建设</w:t>
            </w:r>
          </w:p>
        </w:tc>
      </w:tr>
      <w:tr w:rsidR="00944E32" w:rsidTr="00653DC8">
        <w:trPr>
          <w:trHeight w:hRule="exact" w:val="600"/>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hint="eastAsia"/>
              </w:rPr>
              <w:t>D01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普通本科高校课程思政示范课程建设研究与实践</w:t>
            </w:r>
          </w:p>
        </w:tc>
      </w:tr>
      <w:tr w:rsidR="00944E32" w:rsidTr="00653DC8">
        <w:trPr>
          <w:trHeight w:hRule="exact" w:val="600"/>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hint="eastAsia"/>
              </w:rPr>
              <w:t>D02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习近平新时代中国特色社会主义思想“三进”模式研究与实践</w:t>
            </w:r>
          </w:p>
        </w:tc>
      </w:tr>
      <w:tr w:rsidR="00944E32" w:rsidTr="00653DC8">
        <w:trPr>
          <w:trHeight w:hRule="exact" w:val="600"/>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rPr>
              <w:t>DO3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推进《习近平谈治国理政》多语种版本“三进”理论研究与实践</w:t>
            </w:r>
          </w:p>
        </w:tc>
      </w:tr>
      <w:tr w:rsidR="00944E32" w:rsidTr="00653DC8">
        <w:trPr>
          <w:trHeight w:hRule="exact" w:val="600"/>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rPr>
              <w:t>D04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黄河文化、黄河精神进课程研究</w:t>
            </w:r>
          </w:p>
        </w:tc>
      </w:tr>
      <w:tr w:rsidR="00944E32" w:rsidTr="00653DC8">
        <w:trPr>
          <w:trHeight w:hRule="exact" w:val="600"/>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rPr>
              <w:t>D05</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rPr>
              <w:t>一流课程</w:t>
            </w:r>
            <w:r>
              <w:rPr>
                <w:rFonts w:ascii="宋体" w:hAnsi="宋体" w:cs="宋体" w:hint="eastAsia"/>
              </w:rPr>
              <w:t>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strike/>
              </w:rPr>
            </w:pPr>
            <w:r>
              <w:rPr>
                <w:rFonts w:ascii="宋体" w:hAnsi="宋体" w:cs="宋体"/>
              </w:rPr>
              <w:t>D06</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rPr>
              <w:t>微课建设与应用研究</w:t>
            </w:r>
            <w:r>
              <w:rPr>
                <w:rFonts w:ascii="宋体" w:hAnsi="宋体" w:cs="宋体" w:hint="eastAsia"/>
              </w:rPr>
              <w:t>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strike/>
              </w:rPr>
            </w:pPr>
            <w:r>
              <w:rPr>
                <w:rFonts w:ascii="宋体" w:hAnsi="宋体" w:cs="宋体"/>
              </w:rPr>
              <w:t>D07</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strike/>
              </w:rPr>
            </w:pPr>
            <w:r>
              <w:rPr>
                <w:rFonts w:ascii="宋体" w:hAnsi="宋体" w:cs="宋体"/>
              </w:rPr>
              <w:t>高等学校教学资源库建设</w:t>
            </w:r>
            <w:r>
              <w:rPr>
                <w:rFonts w:ascii="宋体" w:hAnsi="宋体" w:cs="宋体" w:hint="eastAsia"/>
              </w:rPr>
              <w:t>及</w:t>
            </w:r>
            <w:r>
              <w:rPr>
                <w:rFonts w:ascii="宋体" w:hAnsi="宋体" w:cs="宋体"/>
              </w:rPr>
              <w:t>应用研究</w:t>
            </w:r>
            <w:r>
              <w:rPr>
                <w:rFonts w:ascii="宋体" w:hAnsi="宋体" w:cs="宋体" w:hint="eastAsia"/>
              </w:rPr>
              <w:t>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strike/>
              </w:rPr>
            </w:pPr>
            <w:r>
              <w:rPr>
                <w:rFonts w:ascii="宋体" w:hAnsi="宋体" w:cs="宋体" w:hint="eastAsia"/>
              </w:rPr>
              <w:lastRenderedPageBreak/>
              <w:t>D08</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strike/>
              </w:rPr>
            </w:pPr>
            <w:r>
              <w:rPr>
                <w:rFonts w:ascii="宋体" w:hAnsi="宋体" w:cs="宋体"/>
              </w:rPr>
              <w:t>其他同类研究</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F</w:t>
            </w:r>
            <w:r>
              <w:rPr>
                <w:rFonts w:ascii="宋体" w:hAnsi="宋体" w:cs="宋体"/>
              </w:rPr>
              <w:t>、教材建设</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p>
        </w:tc>
      </w:tr>
      <w:tr w:rsidR="00944E32" w:rsidTr="00653DC8">
        <w:trPr>
          <w:trHeight w:hRule="exact" w:val="420"/>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F</w:t>
            </w:r>
            <w:r>
              <w:rPr>
                <w:rFonts w:ascii="宋体" w:hAnsi="宋体" w:cs="宋体"/>
              </w:rPr>
              <w:t>O1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高等教育基础学科一流本科</w:t>
            </w:r>
            <w:r>
              <w:rPr>
                <w:rFonts w:ascii="宋体" w:hAnsi="宋体" w:cs="宋体"/>
              </w:rPr>
              <w:t>教材</w:t>
            </w:r>
            <w:r>
              <w:rPr>
                <w:rFonts w:ascii="宋体" w:hAnsi="宋体" w:cs="宋体" w:hint="eastAsia"/>
              </w:rPr>
              <w:t>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F</w:t>
            </w:r>
            <w:r>
              <w:rPr>
                <w:rFonts w:ascii="宋体" w:hAnsi="宋体" w:cs="宋体"/>
              </w:rPr>
              <w:t>O2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高等教育自然科学类一流本科教材建设研究与实践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F</w:t>
            </w:r>
            <w:r>
              <w:rPr>
                <w:rFonts w:ascii="宋体" w:hAnsi="宋体" w:cs="宋体"/>
              </w:rPr>
              <w:t>O3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高等教育人文社科类一流本科教材建设研究与实践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F</w:t>
            </w:r>
            <w:r>
              <w:rPr>
                <w:rFonts w:ascii="宋体" w:hAnsi="宋体" w:cs="宋体"/>
              </w:rPr>
              <w:t>O</w:t>
            </w:r>
            <w:r>
              <w:rPr>
                <w:rFonts w:ascii="宋体" w:hAnsi="宋体" w:cs="宋体" w:hint="eastAsia"/>
              </w:rPr>
              <w:t>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其他同类研究</w:t>
            </w:r>
          </w:p>
        </w:tc>
      </w:tr>
      <w:tr w:rsidR="00944E32" w:rsidTr="00653DC8">
        <w:trPr>
          <w:trHeight w:hRule="exact" w:val="632"/>
          <w:jc w:val="center"/>
        </w:trPr>
        <w:tc>
          <w:tcPr>
            <w:tcW w:w="8299" w:type="dxa"/>
            <w:gridSpan w:val="2"/>
            <w:tcBorders>
              <w:top w:val="single" w:sz="4" w:space="0" w:color="auto"/>
              <w:left w:val="single" w:sz="4" w:space="0" w:color="auto"/>
              <w:bottom w:val="single" w:sz="4" w:space="0" w:color="auto"/>
              <w:right w:val="single" w:sz="4" w:space="0" w:color="000000"/>
            </w:tcBorders>
            <w:vAlign w:val="center"/>
          </w:tcPr>
          <w:p w:rsidR="00944E32" w:rsidRDefault="00944E32" w:rsidP="00653DC8">
            <w:pPr>
              <w:widowControl/>
              <w:spacing w:after="50"/>
              <w:rPr>
                <w:rFonts w:ascii="宋体" w:hAnsi="宋体" w:cs="宋体"/>
              </w:rPr>
            </w:pPr>
            <w:r>
              <w:rPr>
                <w:rFonts w:ascii="宋体" w:hAnsi="宋体" w:cs="宋体" w:hint="eastAsia"/>
              </w:rPr>
              <w:t>G、教育教学方法改革</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G01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高等学校本科教学内容更新机制研究与应用</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G02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高等学校研究性教学的探索与实践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G03</w:t>
            </w:r>
          </w:p>
        </w:tc>
        <w:tc>
          <w:tcPr>
            <w:tcW w:w="6736" w:type="dxa"/>
            <w:tcBorders>
              <w:top w:val="nil"/>
              <w:left w:val="nil"/>
              <w:bottom w:val="single" w:sz="4" w:space="0" w:color="auto"/>
              <w:right w:val="single" w:sz="4" w:space="0" w:color="auto"/>
            </w:tcBorders>
            <w:vAlign w:val="center"/>
          </w:tcPr>
          <w:p w:rsidR="00944E32" w:rsidRDefault="00944E32" w:rsidP="00653DC8">
            <w:pPr>
              <w:pStyle w:val="a3"/>
            </w:pPr>
            <w:r>
              <w:rPr>
                <w:rFonts w:ascii="宋体" w:hAnsi="宋体" w:cs="宋体" w:hint="eastAsia"/>
                <w:sz w:val="21"/>
                <w:szCs w:val="24"/>
              </w:rPr>
              <w:t>高等学校智慧教学研究与实践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G04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高等学校案例式、启发式、探究式等教学方法研究与实践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G05</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高等学校公共基础课教学改革研究与实践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G06</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高等学校线上教学方法改革研究与实践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G07</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高等学校线上线下混合式教学方法改革研究与实践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G08</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高等学校实践教学方法改革研究与实践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G09</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实验教学改革研究与实践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G10</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其他同类研究</w:t>
            </w:r>
          </w:p>
        </w:tc>
      </w:tr>
      <w:tr w:rsidR="00944E32" w:rsidTr="00653DC8">
        <w:trPr>
          <w:trHeight w:hRule="exact" w:val="632"/>
          <w:jc w:val="center"/>
        </w:trPr>
        <w:tc>
          <w:tcPr>
            <w:tcW w:w="8299" w:type="dxa"/>
            <w:gridSpan w:val="2"/>
            <w:tcBorders>
              <w:top w:val="single" w:sz="4" w:space="0" w:color="auto"/>
              <w:left w:val="single" w:sz="4" w:space="0" w:color="auto"/>
              <w:bottom w:val="single" w:sz="4" w:space="0" w:color="auto"/>
              <w:right w:val="single" w:sz="4" w:space="0" w:color="000000"/>
            </w:tcBorders>
            <w:vAlign w:val="center"/>
          </w:tcPr>
          <w:p w:rsidR="00944E32" w:rsidRDefault="00944E32" w:rsidP="00653DC8">
            <w:pPr>
              <w:widowControl/>
              <w:spacing w:after="50"/>
              <w:rPr>
                <w:rFonts w:ascii="宋体" w:hAnsi="宋体" w:cs="宋体"/>
              </w:rPr>
            </w:pPr>
            <w:r>
              <w:rPr>
                <w:rFonts w:ascii="宋体" w:hAnsi="宋体" w:cs="宋体" w:hint="eastAsia"/>
              </w:rPr>
              <w:t>H、创新创业教育改革研究</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H01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高等学校创新创业与专业教育融合的人才培养模式改革研究与实践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H</w:t>
            </w:r>
            <w:r>
              <w:rPr>
                <w:rFonts w:ascii="宋体" w:hAnsi="宋体"/>
              </w:rPr>
              <w:t>02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高等学校创新创业教育实践基地建设的研究与实践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H</w:t>
            </w:r>
            <w:r>
              <w:rPr>
                <w:rFonts w:ascii="宋体" w:hAnsi="宋体"/>
              </w:rPr>
              <w:t>03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高等学校大学生职业生涯规划、就业指导与服务研究与实践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lastRenderedPageBreak/>
              <w:t>H</w:t>
            </w:r>
            <w:r>
              <w:rPr>
                <w:rFonts w:ascii="宋体" w:hAnsi="宋体"/>
              </w:rPr>
              <w:t>04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高等学校大学生创新创业教育与就业、创业能力研究与实践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H</w:t>
            </w:r>
            <w:r>
              <w:rPr>
                <w:rFonts w:ascii="宋体" w:hAnsi="宋体"/>
              </w:rPr>
              <w:t>05</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高等学校第二课堂与大学生创新创业能力培养研究与实践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H</w:t>
            </w:r>
            <w:r>
              <w:rPr>
                <w:rFonts w:ascii="宋体" w:hAnsi="宋体"/>
              </w:rPr>
              <w:t>06</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高等学校大学生科技竞赛活动项目培育模式研究与实践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H</w:t>
            </w:r>
            <w:r>
              <w:rPr>
                <w:rFonts w:ascii="宋体" w:hAnsi="宋体"/>
              </w:rPr>
              <w:t>07</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其他同类研究</w:t>
            </w:r>
          </w:p>
        </w:tc>
      </w:tr>
      <w:tr w:rsidR="00944E32" w:rsidTr="00653DC8">
        <w:trPr>
          <w:trHeight w:hRule="exact" w:val="632"/>
          <w:jc w:val="center"/>
        </w:trPr>
        <w:tc>
          <w:tcPr>
            <w:tcW w:w="8299" w:type="dxa"/>
            <w:gridSpan w:val="2"/>
            <w:tcBorders>
              <w:top w:val="single" w:sz="4" w:space="0" w:color="auto"/>
              <w:left w:val="single" w:sz="4" w:space="0" w:color="auto"/>
              <w:bottom w:val="single" w:sz="4" w:space="0" w:color="auto"/>
              <w:right w:val="single" w:sz="4" w:space="0" w:color="000000"/>
            </w:tcBorders>
            <w:vAlign w:val="center"/>
          </w:tcPr>
          <w:p w:rsidR="00944E32" w:rsidRDefault="00944E32" w:rsidP="00653DC8">
            <w:pPr>
              <w:widowControl/>
              <w:spacing w:after="50"/>
              <w:rPr>
                <w:rFonts w:ascii="宋体" w:hAnsi="宋体" w:cs="宋体"/>
              </w:rPr>
            </w:pPr>
            <w:r>
              <w:rPr>
                <w:rFonts w:ascii="宋体" w:hAnsi="宋体" w:cs="宋体" w:hint="eastAsia"/>
              </w:rPr>
              <w:t>I、基层教学组织与教师队伍建设</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I01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高等学校基层教学组织建设研究与实践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I</w:t>
            </w:r>
            <w:r>
              <w:rPr>
                <w:rFonts w:ascii="宋体" w:hAnsi="宋体"/>
              </w:rPr>
              <w:t>02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高等学校虚拟教研室建设方法与实践探索</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I</w:t>
            </w:r>
            <w:r>
              <w:rPr>
                <w:rFonts w:ascii="宋体" w:hAnsi="宋体"/>
              </w:rPr>
              <w:t>03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高等学校教师教学激励机制研究与实践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I04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高等学校教学名师成长机制研究与实践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I05</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高等学校“双师型”教师培养机制研究与实践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I06</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高等学校教师发展及服务支持体系研究与实践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I07</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高等学校教师职业道德建设研究与实践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I</w:t>
            </w:r>
            <w:r>
              <w:rPr>
                <w:rFonts w:ascii="宋体" w:hAnsi="宋体"/>
              </w:rPr>
              <w:t>08</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高等学校本科生导师制的研究与实践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I</w:t>
            </w:r>
            <w:r>
              <w:rPr>
                <w:rFonts w:ascii="宋体" w:hAnsi="宋体"/>
              </w:rPr>
              <w:t>09</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高等学校青年教师培养研究与实践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I</w:t>
            </w:r>
            <w:r>
              <w:rPr>
                <w:rFonts w:ascii="宋体" w:hAnsi="宋体"/>
              </w:rPr>
              <w:t>10</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高等学校教师多元评价体系研究与实践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cs="宋体"/>
              </w:rPr>
            </w:pPr>
            <w:r>
              <w:rPr>
                <w:rFonts w:ascii="宋体" w:hAnsi="宋体" w:cs="宋体" w:hint="eastAsia"/>
              </w:rPr>
              <w:t>I</w:t>
            </w:r>
            <w:r>
              <w:rPr>
                <w:rFonts w:ascii="宋体" w:hAnsi="宋体"/>
              </w:rPr>
              <w:t>1</w:t>
            </w:r>
            <w:r>
              <w:rPr>
                <w:rFonts w:ascii="宋体" w:hAnsi="宋体" w:hint="eastAsia"/>
              </w:rPr>
              <w:t>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教师教学创新能力提升与发展机制研究与实践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I</w:t>
            </w:r>
            <w:r>
              <w:rPr>
                <w:rFonts w:ascii="宋体" w:hAnsi="宋体"/>
              </w:rPr>
              <w:t>1</w:t>
            </w:r>
            <w:r>
              <w:rPr>
                <w:rFonts w:ascii="宋体" w:hAnsi="宋体" w:hint="eastAsia"/>
              </w:rPr>
              <w:t>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其他同类研究</w:t>
            </w:r>
          </w:p>
        </w:tc>
      </w:tr>
      <w:tr w:rsidR="00944E32" w:rsidTr="00653DC8">
        <w:trPr>
          <w:trHeight w:hRule="exact" w:val="632"/>
          <w:jc w:val="center"/>
        </w:trPr>
        <w:tc>
          <w:tcPr>
            <w:tcW w:w="8299" w:type="dxa"/>
            <w:gridSpan w:val="2"/>
            <w:tcBorders>
              <w:top w:val="single" w:sz="4" w:space="0" w:color="auto"/>
              <w:left w:val="single" w:sz="4" w:space="0" w:color="auto"/>
              <w:bottom w:val="single" w:sz="4" w:space="0" w:color="auto"/>
              <w:right w:val="single" w:sz="4" w:space="0" w:color="000000"/>
            </w:tcBorders>
            <w:vAlign w:val="center"/>
          </w:tcPr>
          <w:p w:rsidR="00944E32" w:rsidRDefault="00944E32" w:rsidP="00653DC8">
            <w:pPr>
              <w:widowControl/>
              <w:spacing w:after="50"/>
              <w:rPr>
                <w:rFonts w:ascii="宋体" w:hAnsi="宋体" w:cs="宋体"/>
              </w:rPr>
            </w:pPr>
            <w:r>
              <w:rPr>
                <w:rFonts w:ascii="宋体" w:hAnsi="宋体" w:cs="宋体" w:hint="eastAsia"/>
              </w:rPr>
              <w:t xml:space="preserve">J、教学管理与质量保障体系建设 </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J01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高等学校教学管理体制研究与实践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J</w:t>
            </w:r>
            <w:r>
              <w:rPr>
                <w:rFonts w:ascii="宋体" w:hAnsi="宋体"/>
              </w:rPr>
              <w:t>02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高等学校教学质量监控和保障体系研究与实践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J</w:t>
            </w:r>
            <w:r>
              <w:rPr>
                <w:rFonts w:ascii="宋体" w:hAnsi="宋体"/>
              </w:rPr>
              <w:t>03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高等学校人才培养质量评价体系、方法研究与实践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lastRenderedPageBreak/>
              <w:t>J</w:t>
            </w:r>
            <w:r>
              <w:rPr>
                <w:rFonts w:ascii="宋体" w:hAnsi="宋体"/>
              </w:rPr>
              <w:t>04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高校教学激励机制、评价机制和保障机制研究与实践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J</w:t>
            </w:r>
            <w:r>
              <w:rPr>
                <w:rFonts w:ascii="宋体" w:hAnsi="宋体"/>
              </w:rPr>
              <w:t>05</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高等学校专业认证、专业评估、课程评估研究与实践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J</w:t>
            </w:r>
            <w:r>
              <w:rPr>
                <w:rFonts w:ascii="宋体" w:hAnsi="宋体"/>
              </w:rPr>
              <w:t>06</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高等学校教学管理信息化建设研究与实践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J</w:t>
            </w:r>
            <w:r>
              <w:rPr>
                <w:rFonts w:ascii="宋体" w:hAnsi="宋体"/>
              </w:rPr>
              <w:t>07</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高等学校本科人才培养过程管理研究与实践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J</w:t>
            </w:r>
            <w:r>
              <w:rPr>
                <w:rFonts w:ascii="宋体" w:hAnsi="宋体"/>
              </w:rPr>
              <w:t>08</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高等学校学生实习组织与管理模式研究与实践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J</w:t>
            </w:r>
            <w:r>
              <w:rPr>
                <w:rFonts w:ascii="宋体" w:hAnsi="宋体"/>
              </w:rPr>
              <w:t>09</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高等学校课程考核与学业评价改革研究与实践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J</w:t>
            </w:r>
            <w:r>
              <w:rPr>
                <w:rFonts w:ascii="宋体" w:hAnsi="宋体"/>
              </w:rPr>
              <w:t>10</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高等学校大学生学习与发展评价研究与实践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J</w:t>
            </w:r>
            <w:r>
              <w:rPr>
                <w:rFonts w:ascii="宋体" w:hAnsi="宋体"/>
              </w:rPr>
              <w:t>11</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高等学校“评教”与“评学”融合机制研究与实践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tabs>
                <w:tab w:val="left" w:pos="358"/>
              </w:tabs>
              <w:spacing w:after="50"/>
              <w:jc w:val="center"/>
              <w:rPr>
                <w:rFonts w:ascii="宋体" w:hAnsi="宋体"/>
              </w:rPr>
            </w:pPr>
            <w:r>
              <w:rPr>
                <w:rFonts w:ascii="宋体" w:hAnsi="宋体" w:cs="宋体" w:hint="eastAsia"/>
              </w:rPr>
              <w:t>J</w:t>
            </w:r>
            <w:r>
              <w:rPr>
                <w:rFonts w:ascii="宋体" w:hAnsi="宋体"/>
              </w:rPr>
              <w:t>1</w:t>
            </w:r>
            <w:r>
              <w:rPr>
                <w:rFonts w:ascii="宋体" w:hAnsi="宋体" w:hint="eastAsia"/>
              </w:rPr>
              <w:t>2</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高等学校课程教材管理与评估研究</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spacing w:after="50"/>
              <w:jc w:val="center"/>
              <w:rPr>
                <w:rFonts w:ascii="宋体" w:hAnsi="宋体"/>
              </w:rPr>
            </w:pPr>
            <w:r>
              <w:rPr>
                <w:rFonts w:ascii="宋体" w:hAnsi="宋体" w:cs="宋体" w:hint="eastAsia"/>
              </w:rPr>
              <w:t>J</w:t>
            </w:r>
            <w:r>
              <w:rPr>
                <w:rFonts w:ascii="宋体" w:hAnsi="宋体"/>
              </w:rPr>
              <w:t>1</w:t>
            </w:r>
            <w:r>
              <w:rPr>
                <w:rFonts w:ascii="宋体" w:hAnsi="宋体" w:hint="eastAsia"/>
              </w:rPr>
              <w:t>3</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高等学校教学督导工作研究与实践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strike/>
              </w:rPr>
            </w:pPr>
            <w:r>
              <w:rPr>
                <w:rFonts w:ascii="宋体" w:hAnsi="宋体" w:cs="宋体" w:hint="eastAsia"/>
              </w:rPr>
              <w:t>J</w:t>
            </w:r>
            <w:r>
              <w:rPr>
                <w:rFonts w:ascii="宋体" w:hAnsi="宋体"/>
              </w:rPr>
              <w:t>1</w:t>
            </w:r>
            <w:r>
              <w:rPr>
                <w:rFonts w:ascii="宋体" w:hAnsi="宋体" w:hint="eastAsia"/>
              </w:rPr>
              <w:t>4</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高等学校多校区教学管理研究与实践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strike/>
              </w:rPr>
            </w:pPr>
            <w:r>
              <w:rPr>
                <w:rFonts w:ascii="宋体" w:hAnsi="宋体" w:cs="宋体" w:hint="eastAsia"/>
              </w:rPr>
              <w:t>J</w:t>
            </w:r>
            <w:r>
              <w:rPr>
                <w:rFonts w:ascii="宋体" w:hAnsi="宋体"/>
              </w:rPr>
              <w:t>1</w:t>
            </w:r>
            <w:r>
              <w:rPr>
                <w:rFonts w:ascii="宋体" w:hAnsi="宋体" w:hint="eastAsia"/>
              </w:rPr>
              <w:t>5</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高等学校教学管理队伍建设研究与实践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strike/>
              </w:rPr>
            </w:pPr>
            <w:r>
              <w:rPr>
                <w:rFonts w:ascii="宋体" w:hAnsi="宋体" w:cs="宋体" w:hint="eastAsia"/>
              </w:rPr>
              <w:t>J</w:t>
            </w:r>
            <w:r>
              <w:rPr>
                <w:rFonts w:ascii="宋体" w:hAnsi="宋体"/>
              </w:rPr>
              <w:t>1</w:t>
            </w:r>
            <w:r>
              <w:rPr>
                <w:rFonts w:ascii="宋体" w:hAnsi="宋体" w:hint="eastAsia"/>
              </w:rPr>
              <w:t>6</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高等学校学分制改革研究与实践</w:t>
            </w:r>
          </w:p>
        </w:tc>
      </w:tr>
      <w:tr w:rsidR="00944E32" w:rsidTr="00653DC8">
        <w:trPr>
          <w:trHeight w:hRule="exact" w:val="632"/>
          <w:jc w:val="center"/>
        </w:trPr>
        <w:tc>
          <w:tcPr>
            <w:tcW w:w="1563" w:type="dxa"/>
            <w:tcBorders>
              <w:top w:val="nil"/>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strike/>
              </w:rPr>
            </w:pPr>
            <w:r>
              <w:rPr>
                <w:rFonts w:ascii="宋体" w:hAnsi="宋体" w:cs="宋体" w:hint="eastAsia"/>
              </w:rPr>
              <w:t>J</w:t>
            </w:r>
            <w:r>
              <w:rPr>
                <w:rFonts w:ascii="宋体" w:hAnsi="宋体"/>
              </w:rPr>
              <w:t>1</w:t>
            </w:r>
            <w:r>
              <w:rPr>
                <w:rFonts w:ascii="宋体" w:hAnsi="宋体" w:hint="eastAsia"/>
              </w:rPr>
              <w:t>7</w:t>
            </w:r>
          </w:p>
        </w:tc>
        <w:tc>
          <w:tcPr>
            <w:tcW w:w="6736" w:type="dxa"/>
            <w:tcBorders>
              <w:top w:val="nil"/>
              <w:left w:val="nil"/>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其他同类研究</w:t>
            </w:r>
          </w:p>
        </w:tc>
      </w:tr>
      <w:tr w:rsidR="00944E32" w:rsidTr="00653DC8">
        <w:trPr>
          <w:trHeight w:hRule="exact" w:val="740"/>
          <w:jc w:val="center"/>
        </w:trPr>
        <w:tc>
          <w:tcPr>
            <w:tcW w:w="8299" w:type="dxa"/>
            <w:gridSpan w:val="2"/>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K、高等学校课堂教学改革研究</w:t>
            </w:r>
          </w:p>
        </w:tc>
      </w:tr>
      <w:tr w:rsidR="00944E32" w:rsidTr="00653DC8">
        <w:trPr>
          <w:trHeight w:hRule="exact" w:val="649"/>
          <w:jc w:val="center"/>
        </w:trPr>
        <w:tc>
          <w:tcPr>
            <w:tcW w:w="1563"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KO1</w:t>
            </w:r>
          </w:p>
        </w:tc>
        <w:tc>
          <w:tcPr>
            <w:tcW w:w="6736"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高等学校课堂教学模式创新研究与实践</w:t>
            </w:r>
          </w:p>
        </w:tc>
      </w:tr>
      <w:tr w:rsidR="00944E32" w:rsidTr="00653DC8">
        <w:trPr>
          <w:trHeight w:hRule="exact" w:val="649"/>
          <w:jc w:val="center"/>
        </w:trPr>
        <w:tc>
          <w:tcPr>
            <w:tcW w:w="1563"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KO2</w:t>
            </w:r>
          </w:p>
        </w:tc>
        <w:tc>
          <w:tcPr>
            <w:tcW w:w="6736"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高等学校课堂教学改革中的学生评价研究与实践</w:t>
            </w:r>
          </w:p>
        </w:tc>
      </w:tr>
      <w:tr w:rsidR="00944E32" w:rsidTr="00653DC8">
        <w:trPr>
          <w:trHeight w:hRule="exact" w:val="649"/>
          <w:jc w:val="center"/>
        </w:trPr>
        <w:tc>
          <w:tcPr>
            <w:tcW w:w="1563"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K03</w:t>
            </w:r>
          </w:p>
        </w:tc>
        <w:tc>
          <w:tcPr>
            <w:tcW w:w="6736"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rPr>
                <w:rFonts w:ascii="宋体" w:hAnsi="宋体" w:cs="宋体"/>
                <w:highlight w:val="yellow"/>
              </w:rPr>
            </w:pPr>
            <w:r>
              <w:rPr>
                <w:rFonts w:ascii="宋体" w:hAnsi="宋体" w:cs="宋体" w:hint="eastAsia"/>
              </w:rPr>
              <w:t>高等学校课堂教学改革背景下教师教学能力提升研究与实践</w:t>
            </w:r>
          </w:p>
        </w:tc>
      </w:tr>
      <w:tr w:rsidR="00944E32" w:rsidTr="00653DC8">
        <w:trPr>
          <w:trHeight w:hRule="exact" w:val="649"/>
          <w:jc w:val="center"/>
        </w:trPr>
        <w:tc>
          <w:tcPr>
            <w:tcW w:w="1563"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K04</w:t>
            </w:r>
          </w:p>
        </w:tc>
        <w:tc>
          <w:tcPr>
            <w:tcW w:w="6736"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其他同类研究</w:t>
            </w:r>
          </w:p>
        </w:tc>
      </w:tr>
      <w:tr w:rsidR="00944E32" w:rsidTr="00653DC8">
        <w:trPr>
          <w:trHeight w:hRule="exact" w:val="649"/>
          <w:jc w:val="center"/>
        </w:trPr>
        <w:tc>
          <w:tcPr>
            <w:tcW w:w="8299" w:type="dxa"/>
            <w:gridSpan w:val="2"/>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rPr>
                <w:rFonts w:ascii="宋体" w:hAnsi="宋体" w:cs="宋体"/>
                <w:highlight w:val="yellow"/>
              </w:rPr>
            </w:pPr>
            <w:r>
              <w:rPr>
                <w:rFonts w:ascii="宋体" w:hAnsi="宋体" w:cs="宋体" w:hint="eastAsia"/>
              </w:rPr>
              <w:t>L、专项支持项目</w:t>
            </w:r>
          </w:p>
        </w:tc>
      </w:tr>
      <w:tr w:rsidR="00944E32" w:rsidTr="00653DC8">
        <w:trPr>
          <w:trHeight w:hRule="exact" w:val="649"/>
          <w:jc w:val="center"/>
        </w:trPr>
        <w:tc>
          <w:tcPr>
            <w:tcW w:w="1563"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lastRenderedPageBreak/>
              <w:t>L01</w:t>
            </w:r>
          </w:p>
        </w:tc>
        <w:tc>
          <w:tcPr>
            <w:tcW w:w="6736"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服务高校招生人才选拔专项支持项目（具体研究内容由项目负责人自行确定）</w:t>
            </w:r>
          </w:p>
        </w:tc>
      </w:tr>
      <w:tr w:rsidR="00944E32" w:rsidTr="00653DC8">
        <w:trPr>
          <w:trHeight w:hRule="exact" w:val="649"/>
          <w:jc w:val="center"/>
        </w:trPr>
        <w:tc>
          <w:tcPr>
            <w:tcW w:w="1563"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M、其他</w:t>
            </w:r>
          </w:p>
        </w:tc>
        <w:tc>
          <w:tcPr>
            <w:tcW w:w="6736"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rPr>
                <w:rFonts w:ascii="宋体" w:hAnsi="宋体" w:cs="宋体"/>
                <w:highlight w:val="yellow"/>
              </w:rPr>
            </w:pPr>
          </w:p>
        </w:tc>
      </w:tr>
      <w:tr w:rsidR="00944E32" w:rsidTr="00653DC8">
        <w:trPr>
          <w:trHeight w:hRule="exact" w:val="649"/>
          <w:jc w:val="center"/>
        </w:trPr>
        <w:tc>
          <w:tcPr>
            <w:tcW w:w="1563"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jc w:val="center"/>
              <w:rPr>
                <w:rFonts w:ascii="宋体" w:hAnsi="宋体" w:cs="宋体"/>
              </w:rPr>
            </w:pPr>
            <w:r>
              <w:rPr>
                <w:rFonts w:ascii="宋体" w:hAnsi="宋体" w:cs="宋体" w:hint="eastAsia"/>
              </w:rPr>
              <w:t>M99</w:t>
            </w:r>
          </w:p>
        </w:tc>
        <w:tc>
          <w:tcPr>
            <w:tcW w:w="6736" w:type="dxa"/>
            <w:tcBorders>
              <w:top w:val="single" w:sz="4" w:space="0" w:color="auto"/>
              <w:left w:val="single" w:sz="4" w:space="0" w:color="auto"/>
              <w:bottom w:val="single" w:sz="4" w:space="0" w:color="auto"/>
              <w:right w:val="single" w:sz="4" w:space="0" w:color="auto"/>
            </w:tcBorders>
            <w:vAlign w:val="center"/>
          </w:tcPr>
          <w:p w:rsidR="00944E32" w:rsidRDefault="00944E32" w:rsidP="00653DC8">
            <w:pPr>
              <w:widowControl/>
              <w:spacing w:after="50"/>
              <w:rPr>
                <w:rFonts w:ascii="宋体" w:hAnsi="宋体" w:cs="宋体"/>
              </w:rPr>
            </w:pPr>
            <w:r>
              <w:rPr>
                <w:rFonts w:ascii="宋体" w:hAnsi="宋体" w:cs="宋体" w:hint="eastAsia"/>
              </w:rPr>
              <w:t>其他选题</w:t>
            </w:r>
          </w:p>
        </w:tc>
      </w:tr>
    </w:tbl>
    <w:p w:rsidR="00944E32" w:rsidRDefault="00D51C26" w:rsidP="00D51C26">
      <w:pPr>
        <w:rPr>
          <w:rFonts w:ascii="黑体" w:eastAsia="黑体" w:hAnsi="黑体" w:cs="黑体"/>
          <w:sz w:val="32"/>
          <w:szCs w:val="32"/>
        </w:rPr>
      </w:pPr>
      <w:bookmarkStart w:id="0" w:name="_GoBack"/>
      <w:bookmarkEnd w:id="0"/>
      <w:r>
        <w:rPr>
          <w:rFonts w:ascii="黑体" w:eastAsia="黑体" w:hAnsi="黑体" w:cs="黑体"/>
          <w:sz w:val="32"/>
          <w:szCs w:val="32"/>
        </w:rPr>
        <w:t xml:space="preserve"> </w:t>
      </w:r>
    </w:p>
    <w:p w:rsidR="00B87102" w:rsidRPr="00944E32" w:rsidRDefault="00B87102"/>
    <w:sectPr w:rsidR="00B87102" w:rsidRPr="00944E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26C" w:rsidRDefault="0077026C" w:rsidP="00D51C26">
      <w:r>
        <w:separator/>
      </w:r>
    </w:p>
  </w:endnote>
  <w:endnote w:type="continuationSeparator" w:id="0">
    <w:p w:rsidR="0077026C" w:rsidRDefault="0077026C" w:rsidP="00D5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26C" w:rsidRDefault="0077026C" w:rsidP="00D51C26">
      <w:r>
        <w:separator/>
      </w:r>
    </w:p>
  </w:footnote>
  <w:footnote w:type="continuationSeparator" w:id="0">
    <w:p w:rsidR="0077026C" w:rsidRDefault="0077026C" w:rsidP="00D51C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E32"/>
    <w:rsid w:val="0077026C"/>
    <w:rsid w:val="00944E32"/>
    <w:rsid w:val="00B87102"/>
    <w:rsid w:val="00D51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8A25D1-8D7F-4A05-BB32-ABC4D7DB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E3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标题 #4_"/>
    <w:link w:val="40"/>
    <w:qFormat/>
    <w:rsid w:val="00944E32"/>
    <w:rPr>
      <w:rFonts w:ascii="宋体" w:hAnsi="宋体" w:cs="宋体"/>
      <w:color w:val="000000"/>
      <w:spacing w:val="-30"/>
      <w:sz w:val="46"/>
      <w:szCs w:val="46"/>
      <w:shd w:val="clear" w:color="auto" w:fill="FFFFFF"/>
      <w:lang w:val="zh-CN" w:bidi="zh-CN"/>
    </w:rPr>
  </w:style>
  <w:style w:type="character" w:customStyle="1" w:styleId="4TimesNewRoman">
    <w:name w:val="标题 #4 + Times New Roman"/>
    <w:qFormat/>
    <w:rsid w:val="00944E32"/>
    <w:rPr>
      <w:rFonts w:ascii="Times New Roman" w:eastAsia="Times New Roman" w:hAnsi="Times New Roman" w:cs="Times New Roman"/>
      <w:b/>
      <w:bCs/>
      <w:color w:val="000000"/>
      <w:spacing w:val="-20"/>
      <w:w w:val="100"/>
      <w:position w:val="0"/>
      <w:sz w:val="44"/>
      <w:szCs w:val="44"/>
      <w:u w:val="none"/>
      <w:shd w:val="clear" w:color="auto" w:fill="FFFFFF"/>
      <w:lang w:val="zh-CN" w:eastAsia="zh-CN" w:bidi="zh-CN"/>
    </w:rPr>
  </w:style>
  <w:style w:type="character" w:customStyle="1" w:styleId="Char">
    <w:name w:val="页脚 Char"/>
    <w:link w:val="a3"/>
    <w:rsid w:val="00944E32"/>
    <w:rPr>
      <w:sz w:val="18"/>
      <w:szCs w:val="18"/>
    </w:rPr>
  </w:style>
  <w:style w:type="character" w:customStyle="1" w:styleId="a4">
    <w:name w:val="正文文本_"/>
    <w:link w:val="1"/>
    <w:qFormat/>
    <w:rsid w:val="00944E32"/>
    <w:rPr>
      <w:rFonts w:ascii="宋体" w:hAnsi="宋体" w:cs="宋体"/>
      <w:color w:val="000000"/>
      <w:spacing w:val="20"/>
      <w:sz w:val="28"/>
      <w:szCs w:val="28"/>
      <w:shd w:val="clear" w:color="auto" w:fill="FFFFFF"/>
      <w:lang w:val="zh-CN" w:bidi="zh-CN"/>
    </w:rPr>
  </w:style>
  <w:style w:type="paragraph" w:styleId="a3">
    <w:name w:val="footer"/>
    <w:basedOn w:val="a"/>
    <w:link w:val="Char"/>
    <w:qFormat/>
    <w:rsid w:val="00944E3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944E32"/>
    <w:rPr>
      <w:rFonts w:ascii="Times New Roman" w:eastAsia="宋体" w:hAnsi="Times New Roman" w:cs="Times New Roman"/>
      <w:sz w:val="18"/>
      <w:szCs w:val="18"/>
    </w:rPr>
  </w:style>
  <w:style w:type="paragraph" w:customStyle="1" w:styleId="1">
    <w:name w:val="正文文本1"/>
    <w:basedOn w:val="a"/>
    <w:link w:val="a4"/>
    <w:qFormat/>
    <w:rsid w:val="00944E32"/>
    <w:pPr>
      <w:shd w:val="clear" w:color="auto" w:fill="FFFFFF"/>
      <w:spacing w:before="780" w:after="1980" w:line="0" w:lineRule="atLeast"/>
      <w:ind w:hanging="340"/>
      <w:jc w:val="right"/>
    </w:pPr>
    <w:rPr>
      <w:rFonts w:ascii="宋体" w:eastAsiaTheme="minorEastAsia" w:hAnsi="宋体" w:cs="宋体"/>
      <w:color w:val="000000"/>
      <w:spacing w:val="20"/>
      <w:sz w:val="28"/>
      <w:szCs w:val="28"/>
      <w:lang w:val="zh-CN" w:bidi="zh-CN"/>
    </w:rPr>
  </w:style>
  <w:style w:type="paragraph" w:customStyle="1" w:styleId="40">
    <w:name w:val="标题 #4"/>
    <w:basedOn w:val="a"/>
    <w:link w:val="4"/>
    <w:qFormat/>
    <w:rsid w:val="00944E32"/>
    <w:pPr>
      <w:shd w:val="clear" w:color="auto" w:fill="FFFFFF"/>
      <w:spacing w:before="1980" w:after="480" w:line="557" w:lineRule="exact"/>
      <w:jc w:val="center"/>
      <w:outlineLvl w:val="3"/>
    </w:pPr>
    <w:rPr>
      <w:rFonts w:ascii="宋体" w:eastAsiaTheme="minorEastAsia" w:hAnsi="宋体" w:cs="宋体"/>
      <w:color w:val="000000"/>
      <w:spacing w:val="-30"/>
      <w:sz w:val="46"/>
      <w:szCs w:val="46"/>
      <w:lang w:val="zh-CN" w:bidi="zh-CN"/>
    </w:rPr>
  </w:style>
  <w:style w:type="paragraph" w:styleId="a5">
    <w:name w:val="header"/>
    <w:basedOn w:val="a"/>
    <w:link w:val="Char0"/>
    <w:uiPriority w:val="99"/>
    <w:unhideWhenUsed/>
    <w:rsid w:val="00D51C2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D51C2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410</Words>
  <Characters>2341</Characters>
  <Application>Microsoft Office Word</Application>
  <DocSecurity>0</DocSecurity>
  <Lines>19</Lines>
  <Paragraphs>5</Paragraphs>
  <ScaleCrop>false</ScaleCrop>
  <Company>微软中国</Company>
  <LinksUpToDate>false</LinksUpToDate>
  <CharactersWithSpaces>2746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2023-10-24T08:19:00Z</dcterms:created>
  <dcterms:modified xsi:type="dcterms:W3CDTF">2023-10-24T08:29:00Z</dcterms:modified>
</cp:coreProperties>
</file>