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34650" w14:textId="33DEBA34" w:rsidR="00957045" w:rsidRDefault="00957045" w:rsidP="00957045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27998">
        <w:rPr>
          <w:rFonts w:asciiTheme="minorEastAsia" w:eastAsiaTheme="minorEastAsia" w:hAnsiTheme="minorEastAsia" w:hint="eastAsia"/>
          <w:sz w:val="36"/>
          <w:szCs w:val="36"/>
        </w:rPr>
        <w:t>聊城大学公共体育课选课说明</w:t>
      </w:r>
    </w:p>
    <w:p w14:paraId="74CD43A3" w14:textId="77777777" w:rsidR="00E65A5C" w:rsidRDefault="00E65A5C" w:rsidP="00957045">
      <w:pPr>
        <w:spacing w:line="220" w:lineRule="atLeast"/>
        <w:jc w:val="center"/>
        <w:rPr>
          <w:rFonts w:asciiTheme="minorEastAsia" w:eastAsiaTheme="minorEastAsia" w:hAnsiTheme="minorEastAsia" w:hint="eastAsia"/>
          <w:sz w:val="36"/>
          <w:szCs w:val="36"/>
        </w:rPr>
      </w:pPr>
    </w:p>
    <w:p w14:paraId="6E965445" w14:textId="52FACDF5" w:rsidR="00957045" w:rsidRDefault="00957045" w:rsidP="00957045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</w:t>
      </w:r>
      <w:r w:rsidR="00AA2B33">
        <w:rPr>
          <w:rFonts w:ascii="仿宋" w:eastAsia="仿宋" w:hAnsi="仿宋" w:hint="eastAsia"/>
          <w:sz w:val="28"/>
          <w:szCs w:val="28"/>
        </w:rPr>
        <w:t>公共体育</w:t>
      </w:r>
      <w:r>
        <w:rPr>
          <w:rFonts w:ascii="仿宋" w:eastAsia="仿宋" w:hAnsi="仿宋" w:hint="eastAsia"/>
          <w:sz w:val="28"/>
          <w:szCs w:val="28"/>
        </w:rPr>
        <w:t>课在大学一年级、二年级开设，共分为四个学期，</w:t>
      </w:r>
      <w:r w:rsidR="00527998">
        <w:rPr>
          <w:rFonts w:ascii="仿宋" w:eastAsia="仿宋" w:hAnsi="仿宋" w:hint="eastAsia"/>
          <w:sz w:val="28"/>
          <w:szCs w:val="28"/>
        </w:rPr>
        <w:t>依次</w:t>
      </w:r>
      <w:r>
        <w:rPr>
          <w:rFonts w:ascii="仿宋" w:eastAsia="仿宋" w:hAnsi="仿宋" w:hint="eastAsia"/>
          <w:sz w:val="28"/>
          <w:szCs w:val="28"/>
        </w:rPr>
        <w:t>分别为大学体育（一）、（二）、（三）、（四），</w:t>
      </w:r>
      <w:r w:rsidR="00AA2B33">
        <w:rPr>
          <w:rFonts w:ascii="仿宋" w:eastAsia="仿宋" w:hAnsi="仿宋" w:hint="eastAsia"/>
          <w:sz w:val="28"/>
          <w:szCs w:val="28"/>
        </w:rPr>
        <w:t>为保障选课工作正常进行</w:t>
      </w:r>
      <w:r>
        <w:rPr>
          <w:rFonts w:ascii="仿宋" w:eastAsia="仿宋" w:hAnsi="仿宋" w:hint="eastAsia"/>
          <w:sz w:val="28"/>
          <w:szCs w:val="28"/>
        </w:rPr>
        <w:t>特作如下说明：</w:t>
      </w:r>
    </w:p>
    <w:p w14:paraId="182BD55A" w14:textId="77777777" w:rsidR="00957045" w:rsidRDefault="00957045" w:rsidP="00957045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1、课程类型</w:t>
      </w:r>
    </w:p>
    <w:p w14:paraId="64A4A1F4" w14:textId="3A3FF1CF" w:rsidR="00957045" w:rsidRDefault="00957045" w:rsidP="00957045">
      <w:pPr>
        <w:spacing w:line="220" w:lineRule="atLeas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将课程类型调整为选项基础课、选项提高课、保健课 3 种类型。</w:t>
      </w:r>
      <w:r w:rsidR="001E0B58">
        <w:rPr>
          <w:rFonts w:ascii="仿宋" w:eastAsia="仿宋" w:hAnsi="仿宋" w:hint="eastAsia"/>
          <w:sz w:val="28"/>
          <w:szCs w:val="28"/>
        </w:rPr>
        <w:t>大学体育（一、二）为大学一年级课程、大学体育（三、四）为大学二年级课程；</w:t>
      </w:r>
      <w:r>
        <w:rPr>
          <w:rFonts w:ascii="仿宋" w:eastAsia="仿宋" w:hAnsi="仿宋" w:hint="eastAsia"/>
          <w:sz w:val="28"/>
          <w:szCs w:val="28"/>
        </w:rPr>
        <w:t>大学一年级、二年级要选不同的两个项目课程，不能选同一项目课程。保健课需走申请、审批两个程序，通过后统一上理论课。</w:t>
      </w:r>
    </w:p>
    <w:p w14:paraId="1AE5F9B1" w14:textId="77777777" w:rsidR="00957045" w:rsidRDefault="00957045" w:rsidP="00957045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2、课程选课方式</w:t>
      </w:r>
    </w:p>
    <w:p w14:paraId="03A8ABEF" w14:textId="552AD5A8" w:rsidR="00957045" w:rsidRPr="00527998" w:rsidRDefault="00957045" w:rsidP="00957045">
      <w:pPr>
        <w:spacing w:line="220" w:lineRule="atLeas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将选课周期调整为一学年选统一课目</w:t>
      </w:r>
      <w:r>
        <w:rPr>
          <w:rFonts w:ascii="仿宋" w:eastAsia="仿宋" w:hAnsi="仿宋" w:cs="仿宋" w:hint="eastAsia"/>
          <w:sz w:val="28"/>
          <w:szCs w:val="28"/>
        </w:rPr>
        <w:t>；两学年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学生须选修2个不同的项目，每个项目课程分2个学期进行，秋季学期</w:t>
      </w:r>
      <w:r w:rsidR="001E0B58">
        <w:rPr>
          <w:rFonts w:ascii="仿宋" w:eastAsia="仿宋" w:hAnsi="仿宋" w:hint="eastAsia"/>
          <w:sz w:val="28"/>
          <w:szCs w:val="28"/>
        </w:rPr>
        <w:t>大学体育（一）、（三）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为基础课，春季学期</w:t>
      </w:r>
      <w:r w:rsidR="002A3495">
        <w:rPr>
          <w:rFonts w:ascii="仿宋" w:eastAsia="仿宋" w:hAnsi="仿宋" w:hint="eastAsia"/>
          <w:sz w:val="28"/>
          <w:szCs w:val="28"/>
        </w:rPr>
        <w:t>大学体育（二）、（四）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为提高课。第一和第二学年不能选相同的项目，要选不同的两个项目课程，否则不能取得相应学分。</w:t>
      </w:r>
      <w:r>
        <w:rPr>
          <w:rFonts w:ascii="仿宋" w:eastAsia="仿宋" w:hAnsi="仿宋" w:cs="仿宋" w:hint="eastAsia"/>
          <w:sz w:val="28"/>
          <w:szCs w:val="28"/>
        </w:rPr>
        <w:t>在规定的校区和</w:t>
      </w:r>
      <w:r>
        <w:rPr>
          <w:rFonts w:ascii="仿宋" w:eastAsia="仿宋" w:hAnsi="仿宋" w:hint="eastAsia"/>
          <w:sz w:val="28"/>
          <w:szCs w:val="28"/>
        </w:rPr>
        <w:t>时间内选课。</w:t>
      </w:r>
      <w:r w:rsidR="00527998" w:rsidRPr="00527998">
        <w:rPr>
          <w:rFonts w:ascii="仿宋" w:eastAsia="仿宋" w:hAnsi="仿宋" w:hint="eastAsia"/>
          <w:color w:val="FF0000"/>
          <w:sz w:val="28"/>
          <w:szCs w:val="28"/>
        </w:rPr>
        <w:t>（特别提示：第二学期选课课程需与第一学期相同，但可以选担任同一课程项目的其他任课老师。）</w:t>
      </w:r>
    </w:p>
    <w:p w14:paraId="78D89EE0" w14:textId="77777777" w:rsidR="00957045" w:rsidRPr="00E65A5C" w:rsidRDefault="00957045" w:rsidP="00E65A5C">
      <w:pPr>
        <w:spacing w:line="220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E65A5C">
        <w:rPr>
          <w:rFonts w:ascii="仿宋" w:eastAsia="仿宋" w:hAnsi="仿宋" w:cs="仿宋" w:hint="eastAsia"/>
          <w:color w:val="000000"/>
          <w:sz w:val="28"/>
          <w:szCs w:val="28"/>
        </w:rPr>
        <w:t>课程教学内容</w:t>
      </w:r>
    </w:p>
    <w:p w14:paraId="2953FA47" w14:textId="77777777" w:rsidR="00957045" w:rsidRPr="00E65A5C" w:rsidRDefault="00957045" w:rsidP="00957045">
      <w:pPr>
        <w:spacing w:line="220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E65A5C">
        <w:rPr>
          <w:rFonts w:ascii="仿宋" w:eastAsia="仿宋" w:hAnsi="仿宋" w:cs="仿宋" w:hint="eastAsia"/>
          <w:color w:val="000000"/>
          <w:sz w:val="28"/>
          <w:szCs w:val="28"/>
        </w:rPr>
        <w:t>我校大学体育课面向全校本科学生开设 16 个项目的选项课程，包括篮球、排球、软式排球、足球、网球、羽毛球、乒乓球、垒球、健美操、排舞、体育舞蹈、体育游戏、武术、太极拳、散打、健身田径等项目。</w:t>
      </w:r>
    </w:p>
    <w:p w14:paraId="15B535DC" w14:textId="77777777" w:rsidR="00957045" w:rsidRPr="00E65A5C" w:rsidRDefault="00957045" w:rsidP="00957045">
      <w:pPr>
        <w:spacing w:line="220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E65A5C">
        <w:rPr>
          <w:rFonts w:ascii="仿宋" w:eastAsia="仿宋" w:hAnsi="仿宋" w:cs="仿宋" w:hint="eastAsia"/>
          <w:color w:val="000000"/>
          <w:sz w:val="28"/>
          <w:szCs w:val="28"/>
        </w:rPr>
        <w:t>体育保健课是面向部分身体异常、特型疾病、残、弱及个别特殊群体的学生开设以康复和保健为主的课程，主要以传授理论课为主进行。符合条件的学生需走申请、审批两个程序，批准后方能上体育保健课。</w:t>
      </w:r>
    </w:p>
    <w:p w14:paraId="63DFF802" w14:textId="77777777" w:rsidR="00957045" w:rsidRPr="00E65A5C" w:rsidRDefault="00957045" w:rsidP="00E65A5C">
      <w:pPr>
        <w:spacing w:line="220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E65A5C">
        <w:rPr>
          <w:rFonts w:ascii="仿宋" w:eastAsia="仿宋" w:hAnsi="仿宋" w:cs="仿宋" w:hint="eastAsia"/>
          <w:color w:val="000000"/>
          <w:sz w:val="28"/>
          <w:szCs w:val="28"/>
        </w:rPr>
        <w:t>学生如有疑问可咨询学生所在学院辅导员及教务员、体院公体教务员。</w:t>
      </w:r>
    </w:p>
    <w:p w14:paraId="0BF5422A" w14:textId="77777777" w:rsidR="00E65A5C" w:rsidRDefault="00957045" w:rsidP="00E65A5C">
      <w:pPr>
        <w:spacing w:line="220" w:lineRule="atLeast"/>
        <w:ind w:firstLineChars="300" w:firstLine="840"/>
        <w:rPr>
          <w:rFonts w:ascii="仿宋" w:eastAsia="仿宋" w:hAnsi="仿宋" w:cs="仿宋"/>
          <w:color w:val="000000"/>
          <w:sz w:val="28"/>
          <w:szCs w:val="28"/>
        </w:rPr>
        <w:sectPr w:rsidR="00E65A5C" w:rsidSect="00E65A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65A5C"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                   </w:t>
      </w:r>
      <w:r w:rsidR="00E65A5C"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 w:rsidRPr="00E65A5C">
        <w:rPr>
          <w:rFonts w:ascii="仿宋" w:eastAsia="仿宋" w:hAnsi="仿宋" w:cs="仿宋" w:hint="eastAsia"/>
          <w:color w:val="000000"/>
          <w:sz w:val="28"/>
          <w:szCs w:val="28"/>
        </w:rPr>
        <w:t xml:space="preserve">     </w:t>
      </w:r>
    </w:p>
    <w:p w14:paraId="7F0D01D3" w14:textId="77777777" w:rsidR="00E65A5C" w:rsidRDefault="00E65A5C" w:rsidP="00E65A5C">
      <w:r w:rsidRPr="00E65A5C">
        <w:rPr>
          <w:rFonts w:hint="eastAsia"/>
          <w:highlight w:val="yellow"/>
        </w:rPr>
        <w:lastRenderedPageBreak/>
        <w:t>大学体育提高（四）</w:t>
      </w:r>
      <w:r w:rsidRPr="00E65A5C">
        <w:rPr>
          <w:highlight w:val="yellow"/>
        </w:rPr>
        <w:t>0501</w:t>
      </w:r>
      <w:r w:rsidRPr="00E65A5C">
        <w:rPr>
          <w:rFonts w:hint="eastAsia"/>
          <w:highlight w:val="yellow"/>
        </w:rPr>
        <w:t>1</w:t>
      </w:r>
      <w:r w:rsidRPr="00E65A5C">
        <w:rPr>
          <w:highlight w:val="yellow"/>
        </w:rPr>
        <w:t>4</w:t>
      </w:r>
      <w:r w:rsidRPr="00E65A5C">
        <w:rPr>
          <w:rFonts w:hint="eastAsia"/>
          <w:highlight w:val="yellow"/>
        </w:rPr>
        <w:t>1</w:t>
      </w:r>
      <w:r w:rsidRPr="00E65A5C">
        <w:rPr>
          <w:highlight w:val="yellow"/>
        </w:rPr>
        <w:t>808</w:t>
      </w:r>
      <w:r w:rsidRPr="00E65A5C">
        <w:rPr>
          <w:rFonts w:hint="eastAsia"/>
          <w:highlight w:val="yellow"/>
        </w:rPr>
        <w:t>（</w:t>
      </w:r>
      <w:r w:rsidRPr="00E65A5C">
        <w:rPr>
          <w:highlight w:val="yellow"/>
        </w:rPr>
        <w:t>20</w:t>
      </w:r>
      <w:r w:rsidRPr="00E65A5C">
        <w:rPr>
          <w:rFonts w:hint="eastAsia"/>
          <w:highlight w:val="yellow"/>
        </w:rPr>
        <w:t>2</w:t>
      </w:r>
      <w:r w:rsidRPr="00E65A5C">
        <w:rPr>
          <w:highlight w:val="yellow"/>
        </w:rPr>
        <w:t>3</w:t>
      </w:r>
      <w:r w:rsidRPr="00E65A5C">
        <w:rPr>
          <w:rFonts w:hint="eastAsia"/>
          <w:highlight w:val="yellow"/>
        </w:rPr>
        <w:t>级本科）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748"/>
        <w:gridCol w:w="2565"/>
        <w:gridCol w:w="2790"/>
        <w:gridCol w:w="2480"/>
        <w:gridCol w:w="1925"/>
        <w:gridCol w:w="3237"/>
      </w:tblGrid>
      <w:tr w:rsidR="00E65A5C" w:rsidRPr="00E65A5C" w14:paraId="0FDAEBAD" w14:textId="77777777" w:rsidTr="008938FE">
        <w:trPr>
          <w:trHeight w:val="5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F410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节次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DFC2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校区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D611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13AF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DB51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星期三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9BD9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星期四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379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星期五</w:t>
            </w:r>
          </w:p>
        </w:tc>
      </w:tr>
      <w:tr w:rsidR="00E65A5C" w:rsidRPr="00E65A5C" w14:paraId="0C208BCF" w14:textId="77777777" w:rsidTr="008938FE">
        <w:trPr>
          <w:trHeight w:val="107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02D8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上午</w:t>
            </w:r>
            <w:r w:rsidRPr="00E65A5C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>34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FEC0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东校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CE8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1</w:t>
            </w:r>
            <w:r w:rsidRPr="00E65A5C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>5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生物科学专业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-</w:t>
            </w:r>
            <w:r w:rsidRPr="00E65A5C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>19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农业与生物学院</w:t>
            </w:r>
          </w:p>
          <w:p w14:paraId="14E1C9C1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22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建工学院</w:t>
            </w:r>
          </w:p>
          <w:p w14:paraId="3505B0CE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24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药学与食品工程学院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9173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18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材料学院</w:t>
            </w:r>
          </w:p>
          <w:p w14:paraId="1844AE9D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01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商学院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7B9A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23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汽车学院</w:t>
            </w:r>
          </w:p>
          <w:p w14:paraId="6DF1901E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02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政管学院</w:t>
            </w:r>
          </w:p>
          <w:p w14:paraId="6732D28C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28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医学院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</w:p>
          <w:p w14:paraId="23C4243F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03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马克思主义学院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121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14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环规学院</w:t>
            </w:r>
          </w:p>
          <w:p w14:paraId="7C626A53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12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化学化工学院</w:t>
            </w:r>
          </w:p>
          <w:p w14:paraId="6695DC19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A54B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09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历史学院</w:t>
            </w:r>
          </w:p>
          <w:p w14:paraId="3EB6EB8A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19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农业与生物学院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</w:p>
          <w:p w14:paraId="0A76D6F1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1</w:t>
            </w:r>
            <w:r w:rsidRPr="00E65A5C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>9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食品科学与工程专业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-</w:t>
            </w:r>
            <w:r w:rsidRPr="00E65A5C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>24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药学与食品工程学院</w:t>
            </w:r>
          </w:p>
        </w:tc>
      </w:tr>
      <w:tr w:rsidR="00E65A5C" w:rsidRPr="00E65A5C" w14:paraId="4F189EF1" w14:textId="77777777" w:rsidTr="008938FE">
        <w:trPr>
          <w:trHeight w:val="567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36C6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3B12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西校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0605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08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美术学院</w:t>
            </w:r>
          </w:p>
          <w:p w14:paraId="0FD0B78D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17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计算机学院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4582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10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数科院</w:t>
            </w:r>
            <w:bookmarkStart w:id="0" w:name="_GoBack"/>
            <w:bookmarkEnd w:id="0"/>
          </w:p>
          <w:p w14:paraId="055D694B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07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外国语学院</w:t>
            </w:r>
          </w:p>
          <w:p w14:paraId="6B9D0649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21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法学院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0686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04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教科院</w:t>
            </w:r>
          </w:p>
          <w:p w14:paraId="6291FAA6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16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传媒学院</w:t>
            </w:r>
          </w:p>
          <w:p w14:paraId="1549A673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42B9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11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理工学院</w:t>
            </w:r>
          </w:p>
          <w:p w14:paraId="57A38ED8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38ABD3EE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14AC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20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音舞学院</w:t>
            </w:r>
          </w:p>
          <w:p w14:paraId="729BE1B3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06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文学院</w:t>
            </w:r>
          </w:p>
          <w:p w14:paraId="612E7A59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</w:tr>
    </w:tbl>
    <w:p w14:paraId="7E9671FE" w14:textId="77777777" w:rsidR="00E65A5C" w:rsidRPr="00E65A5C" w:rsidRDefault="00E65A5C" w:rsidP="00E65A5C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0"/>
        </w:rPr>
      </w:pPr>
      <w:r w:rsidRPr="00E65A5C">
        <w:rPr>
          <w:rFonts w:ascii="Times New Roman" w:eastAsia="宋体" w:hAnsi="Times New Roman" w:cs="Times New Roman" w:hint="eastAsia"/>
          <w:kern w:val="2"/>
          <w:sz w:val="21"/>
          <w:szCs w:val="20"/>
          <w:highlight w:val="yellow"/>
        </w:rPr>
        <w:t>大学体育提高（二）</w:t>
      </w:r>
      <w:r w:rsidRPr="00E65A5C">
        <w:rPr>
          <w:rFonts w:ascii="Times New Roman" w:eastAsia="宋体" w:hAnsi="Times New Roman" w:cs="Times New Roman"/>
          <w:kern w:val="2"/>
          <w:sz w:val="21"/>
          <w:szCs w:val="20"/>
          <w:highlight w:val="yellow"/>
        </w:rPr>
        <w:t>050112</w:t>
      </w:r>
      <w:r w:rsidRPr="00E65A5C">
        <w:rPr>
          <w:rFonts w:ascii="Times New Roman" w:eastAsia="宋体" w:hAnsi="Times New Roman" w:cs="Times New Roman" w:hint="eastAsia"/>
          <w:kern w:val="2"/>
          <w:sz w:val="21"/>
          <w:szCs w:val="20"/>
          <w:highlight w:val="yellow"/>
        </w:rPr>
        <w:t>1</w:t>
      </w:r>
      <w:r w:rsidRPr="00E65A5C">
        <w:rPr>
          <w:rFonts w:ascii="Times New Roman" w:eastAsia="宋体" w:hAnsi="Times New Roman" w:cs="Times New Roman"/>
          <w:kern w:val="2"/>
          <w:sz w:val="21"/>
          <w:szCs w:val="20"/>
          <w:highlight w:val="yellow"/>
        </w:rPr>
        <w:t>808</w:t>
      </w:r>
      <w:r w:rsidRPr="00E65A5C">
        <w:rPr>
          <w:rFonts w:ascii="Times New Roman" w:eastAsia="宋体" w:hAnsi="Times New Roman" w:cs="Times New Roman" w:hint="eastAsia"/>
          <w:kern w:val="2"/>
          <w:sz w:val="21"/>
          <w:szCs w:val="20"/>
          <w:highlight w:val="yellow"/>
        </w:rPr>
        <w:t>（</w:t>
      </w:r>
      <w:r w:rsidRPr="00E65A5C">
        <w:rPr>
          <w:rFonts w:ascii="Times New Roman" w:eastAsia="宋体" w:hAnsi="Times New Roman" w:cs="Times New Roman"/>
          <w:kern w:val="2"/>
          <w:sz w:val="21"/>
          <w:szCs w:val="20"/>
          <w:highlight w:val="yellow"/>
        </w:rPr>
        <w:t>20</w:t>
      </w:r>
      <w:r w:rsidRPr="00E65A5C">
        <w:rPr>
          <w:rFonts w:ascii="Times New Roman" w:eastAsia="宋体" w:hAnsi="Times New Roman" w:cs="Times New Roman" w:hint="eastAsia"/>
          <w:kern w:val="2"/>
          <w:sz w:val="21"/>
          <w:szCs w:val="20"/>
          <w:highlight w:val="yellow"/>
        </w:rPr>
        <w:t>2</w:t>
      </w:r>
      <w:r w:rsidRPr="00E65A5C">
        <w:rPr>
          <w:rFonts w:ascii="Times New Roman" w:eastAsia="宋体" w:hAnsi="Times New Roman" w:cs="Times New Roman"/>
          <w:kern w:val="2"/>
          <w:sz w:val="21"/>
          <w:szCs w:val="20"/>
          <w:highlight w:val="yellow"/>
        </w:rPr>
        <w:t>4</w:t>
      </w:r>
      <w:r w:rsidRPr="00E65A5C">
        <w:rPr>
          <w:rFonts w:ascii="Times New Roman" w:eastAsia="宋体" w:hAnsi="Times New Roman" w:cs="Times New Roman" w:hint="eastAsia"/>
          <w:kern w:val="2"/>
          <w:sz w:val="21"/>
          <w:szCs w:val="20"/>
          <w:highlight w:val="yellow"/>
        </w:rPr>
        <w:t>级本科）</w:t>
      </w:r>
    </w:p>
    <w:tbl>
      <w:tblPr>
        <w:tblW w:w="14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750"/>
        <w:gridCol w:w="2565"/>
        <w:gridCol w:w="2820"/>
        <w:gridCol w:w="2475"/>
        <w:gridCol w:w="2490"/>
        <w:gridCol w:w="2677"/>
      </w:tblGrid>
      <w:tr w:rsidR="00E65A5C" w:rsidRPr="00E65A5C" w14:paraId="6C71BDC7" w14:textId="77777777" w:rsidTr="008938FE">
        <w:trPr>
          <w:trHeight w:val="56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136F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节次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7465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校区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3642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6D93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73F3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星期三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F90F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星期四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8EBD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星期五</w:t>
            </w:r>
          </w:p>
        </w:tc>
      </w:tr>
      <w:tr w:rsidR="00E65A5C" w:rsidRPr="00E65A5C" w14:paraId="4DAFA3A6" w14:textId="77777777" w:rsidTr="008938FE">
        <w:trPr>
          <w:trHeight w:val="888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6251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下午</w:t>
            </w:r>
            <w:r w:rsidRPr="00E65A5C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>56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B456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东校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2B32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18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材料学院</w:t>
            </w:r>
          </w:p>
          <w:p w14:paraId="4B2702FE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>22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建工学院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9E58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02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政管学院</w:t>
            </w:r>
          </w:p>
          <w:p w14:paraId="5689682A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09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历史学院</w:t>
            </w:r>
          </w:p>
          <w:p w14:paraId="706DF70F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03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马克思主义学院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F88E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12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化学化工学院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 xml:space="preserve"> </w:t>
            </w:r>
          </w:p>
          <w:p w14:paraId="716B2E08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28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医学院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EFEE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（开会时间）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D3A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01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商学院</w:t>
            </w:r>
          </w:p>
        </w:tc>
      </w:tr>
      <w:tr w:rsidR="00E65A5C" w:rsidRPr="00E65A5C" w14:paraId="341FABFE" w14:textId="77777777" w:rsidTr="008938FE">
        <w:trPr>
          <w:trHeight w:val="567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FF61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118A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西校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B28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69725FD9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06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文学院</w:t>
            </w:r>
          </w:p>
          <w:p w14:paraId="63D3E903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F087B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11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理工学院</w:t>
            </w:r>
          </w:p>
          <w:p w14:paraId="17154235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9B7D5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07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外国语学院</w:t>
            </w:r>
          </w:p>
          <w:p w14:paraId="152E3249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20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音舞学院</w:t>
            </w:r>
          </w:p>
          <w:p w14:paraId="284BCE12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12D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0AF5F6FC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（开会时间）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9F0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16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传媒学院</w:t>
            </w:r>
          </w:p>
        </w:tc>
      </w:tr>
      <w:tr w:rsidR="00E65A5C" w:rsidRPr="00E65A5C" w14:paraId="4BFED10B" w14:textId="77777777" w:rsidTr="008938FE">
        <w:trPr>
          <w:trHeight w:val="905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04C4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6DC1B6B5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下午</w:t>
            </w:r>
            <w:r w:rsidRPr="00E65A5C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>78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1FFC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东校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6E57B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24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药学与食品工程学院</w:t>
            </w:r>
          </w:p>
          <w:p w14:paraId="17AE7ED8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>15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生物科学专业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-</w:t>
            </w:r>
            <w:r w:rsidRPr="00E65A5C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>19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农业与生物学院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4F22C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19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农业与生物学院</w:t>
            </w:r>
          </w:p>
          <w:p w14:paraId="1C0B4353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1</w:t>
            </w:r>
            <w:r w:rsidRPr="00E65A5C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>9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食品科学与工程专业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-</w:t>
            </w:r>
            <w:r w:rsidRPr="00E65A5C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>24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药学与食品工程学院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2899C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23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汽车学院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62A4D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C92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14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环规学院</w:t>
            </w:r>
          </w:p>
        </w:tc>
      </w:tr>
      <w:tr w:rsidR="00E65A5C" w:rsidRPr="00E65A5C" w14:paraId="046EB065" w14:textId="77777777" w:rsidTr="008938FE">
        <w:trPr>
          <w:trHeight w:val="944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5FBA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160C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西校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C08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10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数科院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B84D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>17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计算机学院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09D7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08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美术学院</w:t>
            </w:r>
          </w:p>
          <w:p w14:paraId="55E8227E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21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法学院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2E1D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EF6A" w14:textId="77777777" w:rsidR="00E65A5C" w:rsidRPr="00E65A5C" w:rsidRDefault="00E65A5C" w:rsidP="00E65A5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04</w:t>
            </w:r>
            <w:r w:rsidRPr="00E65A5C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教科院</w:t>
            </w:r>
          </w:p>
        </w:tc>
      </w:tr>
    </w:tbl>
    <w:p w14:paraId="01F1555E" w14:textId="77777777" w:rsidR="00E65A5C" w:rsidRDefault="00E65A5C" w:rsidP="00E65A5C">
      <w:pPr>
        <w:widowControl w:val="0"/>
        <w:adjustRightInd/>
        <w:snapToGrid/>
        <w:spacing w:after="0"/>
        <w:jc w:val="both"/>
        <w:rPr>
          <w:rFonts w:ascii="仿宋" w:eastAsia="仿宋" w:hAnsi="仿宋" w:cs="仿宋" w:hint="eastAsia"/>
          <w:color w:val="000000"/>
          <w:sz w:val="28"/>
          <w:szCs w:val="28"/>
        </w:rPr>
      </w:pPr>
    </w:p>
    <w:sectPr w:rsidR="00E65A5C" w:rsidSect="00E65A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99D89" w14:textId="77777777" w:rsidR="007E3F6C" w:rsidRDefault="007E3F6C">
      <w:pPr>
        <w:spacing w:after="0"/>
      </w:pPr>
    </w:p>
  </w:endnote>
  <w:endnote w:type="continuationSeparator" w:id="0">
    <w:p w14:paraId="06BC2856" w14:textId="77777777" w:rsidR="007E3F6C" w:rsidRDefault="007E3F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9E50C" w14:textId="77777777" w:rsidR="007E3F6C" w:rsidRDefault="007E3F6C">
      <w:pPr>
        <w:spacing w:after="0"/>
      </w:pPr>
    </w:p>
  </w:footnote>
  <w:footnote w:type="continuationSeparator" w:id="0">
    <w:p w14:paraId="59AD2ECC" w14:textId="77777777" w:rsidR="007E3F6C" w:rsidRDefault="007E3F6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D19C86F"/>
    <w:multiLevelType w:val="singleLevel"/>
    <w:tmpl w:val="DD19C86F"/>
    <w:lvl w:ilvl="0">
      <w:start w:val="4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51"/>
    <w:rsid w:val="001E0B58"/>
    <w:rsid w:val="002A3495"/>
    <w:rsid w:val="00527998"/>
    <w:rsid w:val="007B5F51"/>
    <w:rsid w:val="007E3F6C"/>
    <w:rsid w:val="00957045"/>
    <w:rsid w:val="00974658"/>
    <w:rsid w:val="0097593F"/>
    <w:rsid w:val="00AA2B33"/>
    <w:rsid w:val="00E65A5C"/>
    <w:rsid w:val="00F2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7ECA3"/>
  <w15:chartTrackingRefBased/>
  <w15:docId w15:val="{61D40979-A343-4112-9A84-C3CD5B09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4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帐户</cp:lastModifiedBy>
  <cp:revision>3</cp:revision>
  <dcterms:created xsi:type="dcterms:W3CDTF">2024-12-17T07:46:00Z</dcterms:created>
  <dcterms:modified xsi:type="dcterms:W3CDTF">2024-12-17T08:03:00Z</dcterms:modified>
</cp:coreProperties>
</file>