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6575A">
      <w:pPr>
        <w:jc w:val="center"/>
        <w:rPr>
          <w:rFonts w:ascii="方正小标宋_GBK" w:hAnsi="宋体" w:eastAsia="方正小标宋_GBK"/>
          <w:b/>
          <w:bCs/>
          <w:color w:val="FF0000"/>
          <w:sz w:val="84"/>
          <w:szCs w:val="84"/>
        </w:rPr>
      </w:pPr>
      <w:r>
        <w:rPr>
          <w:rFonts w:hint="eastAsia" w:ascii="方正小标宋_GBK" w:hAnsi="宋体" w:eastAsia="方正小标宋_GBK"/>
          <w:b/>
          <w:bCs/>
          <w:color w:val="FF0000"/>
          <w:sz w:val="84"/>
          <w:szCs w:val="84"/>
        </w:rPr>
        <w:t>聊城大学教务处</w:t>
      </w:r>
    </w:p>
    <w:p w14:paraId="0231F236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教函[202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]</w: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495300</wp:posOffset>
                </wp:positionV>
                <wp:extent cx="5846445" cy="635"/>
                <wp:effectExtent l="0" t="19050" r="5715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644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9pt;height:0.05pt;width:460.35pt;z-index:251659264;mso-width-relative:page;mso-height-relative:page;" filled="f" stroked="t" coordsize="21600,21600" o:gfxdata="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PDWbbAAAACAEAAA8AAAAAAAAAAQAgAAAAIgAAAGRycy9kb3ducmV2Lnht&#10;bFBLAQIUABQAAAAIAIdO4kAw2BLt9gEAAOkDAAAOAAAAAAAAAAEAIAAAACo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 w14:paraId="5125C547">
      <w:pPr>
        <w:tabs>
          <w:tab w:val="left" w:pos="7245"/>
        </w:tabs>
        <w:adjustRightInd w:val="0"/>
        <w:snapToGrid w:val="0"/>
        <w:jc w:val="center"/>
        <w:outlineLvl w:val="0"/>
        <w:rPr>
          <w:rFonts w:ascii="黑体" w:eastAsia="黑体"/>
          <w:sz w:val="32"/>
          <w:szCs w:val="32"/>
        </w:rPr>
      </w:pPr>
    </w:p>
    <w:p w14:paraId="5EDCBC8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关于举办聊城大学2025年混合式教学设计创新大赛</w:t>
      </w:r>
    </w:p>
    <w:p w14:paraId="125B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暨“超星杯”第七届全国高校混合式教学设计创新大赛校内选拔赛的通知</w:t>
      </w:r>
    </w:p>
    <w:p w14:paraId="658BE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一、大赛简介</w:t>
      </w:r>
    </w:p>
    <w:p w14:paraId="55488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超星杯”第七届全国高校混合式教学设计创新大赛以“以赛促建、以赛促用、以赛促教改”为宗旨，面向全国高校开展混合式教学改革的教师或教学团队，致力于挖掘、培育并展示教师的课程建设及教学设计成果，促进高校深化教育教学改革，推进课程改革与创新。大赛鼓励参赛教师确立以学生为中心的教学理念，产出导向、持续改进，提升课程的高阶性、创新性、挑战度。</w:t>
      </w:r>
    </w:p>
    <w:p w14:paraId="3F7F9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大赛自2019年创办，目前已被纳入中国高等教育学会《全国普通高校教师教学竞赛分析报告》和《全国普通高校教师教学发展指数》数据统计源，是衡量高校教师教学发展生态的重要指标之一。</w:t>
      </w:r>
    </w:p>
    <w:p w14:paraId="2B70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二、参赛对象及项目范围</w:t>
      </w:r>
    </w:p>
    <w:p w14:paraId="0B517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承担教学任务、开展线上线下混合式教学改革的教师或教学团队，选定一门课程作为参赛项目：基于优质在线开放课程，或使用在线教学资源、学习管理平台，开展线上学习和线下面授有机结合的混合式教学课程。</w:t>
      </w:r>
    </w:p>
    <w:p w14:paraId="7422A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要求参赛主讲教师近5年对所参赛的课程讲授2轮以上。以个人或团队形式报名，团队成员可包括1名主讲教师和不超过4名团队教师。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往届全国高校混合式教学设计创新大赛获得特等奖、一等奖的课程，不重复参赛。</w:t>
      </w:r>
    </w:p>
    <w:p w14:paraId="23127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三、奖项设置与参赛名额</w:t>
      </w:r>
    </w:p>
    <w:p w14:paraId="1CE8B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比赛设校级一等奖（前三名推荐参加全国复赛）和其他奖项若干。每学院推荐课程不少于1门。</w:t>
      </w:r>
    </w:p>
    <w:p w14:paraId="099E4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四、校赛要求</w:t>
      </w:r>
    </w:p>
    <w:p w14:paraId="419D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1.各学院结合具体情况，根据大赛评审标准自行组织院内选拔，填写《聊城大学2025年混合式教学设计创新大赛参赛教师信息表》（附件2），电子版和盖章扫描版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>7月10日16:00前发jwcpgk@163.com。</w:t>
      </w:r>
    </w:p>
    <w:p w14:paraId="57F96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2.各学院参赛教师或教学团队，提交参赛项目作品（7月10日16:00前发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jwcpgk@163.com）。</w:t>
      </w:r>
    </w:p>
    <w:p w14:paraId="0C4C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内容包含：</w:t>
      </w:r>
    </w:p>
    <w:p w14:paraId="6276F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课程教学大纲（需反映课程教学设计方案和教改效果达成情况，包括课程名称、课程性质、课时学分、授课对象、课程简介、课程目标、学情分析、课程内容、教学安排、创新举措、课程评价等要素）（必须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3070D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（2）课程教学日历（附件4）（必须提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5EB8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（3）一次混合式教学设计方案（附件5）（必须提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），并提供对应的教学设计案例说课视频（需涵盖2～4学时教学内容的教学设计，能体现一次完整混合式教学过程，说课时长不超过10分钟，说课视频要求详见附件6）（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校赛</w:t>
      </w:r>
      <w:r>
        <w:rPr>
          <w:rFonts w:hint="eastAsia" w:ascii="仿宋_GB2312" w:hAnsi="仿宋_GB2312" w:eastAsia="仿宋_GB2312" w:cs="仿宋_GB2312"/>
          <w:sz w:val="28"/>
          <w:szCs w:val="28"/>
        </w:rPr>
        <w:t>可选择提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3AC7E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3.专家网络评审。学校将组织专家进行网络评审，根据评分排序确定进入全国复赛的名单并公示。</w:t>
      </w:r>
    </w:p>
    <w:p w14:paraId="64C7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五、其他</w:t>
      </w:r>
    </w:p>
    <w:p w14:paraId="34F22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1.参赛教师应保证参赛材料的原创性，不得抄袭、剽窃他人作品，如产生侵权行为或涉及知识产权纠纷，由参赛教师自行承担相应责任。</w:t>
      </w:r>
    </w:p>
    <w:p w14:paraId="7A5D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2.参赛教师所提交的参赛材料不得出现参赛教师姓名、所在学校及院系名称等透露个人身份的信息。</w:t>
      </w:r>
    </w:p>
    <w:p w14:paraId="2FA39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六、联系人及联系方式</w:t>
      </w:r>
    </w:p>
    <w:p w14:paraId="6ED5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联系人：宋艳丽 弓凤鸾</w:t>
      </w:r>
    </w:p>
    <w:p w14:paraId="48002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联系电话：8239808  8239819</w:t>
      </w:r>
    </w:p>
    <w:p w14:paraId="51A87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联系邮箱：jwcpgk@163.com</w:t>
      </w:r>
    </w:p>
    <w:p w14:paraId="687D1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</w:p>
    <w:p w14:paraId="22480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 w14:paraId="4B2ED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6" w:firstLineChars="200"/>
        <w:textAlignment w:val="auto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附件1：关于举办“超星杯”第七届全国高校混合式教学设计创新大赛的通知</w:t>
      </w:r>
    </w:p>
    <w:p w14:paraId="667A8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附件2：聊城大学2025年混合式教学设计创新大赛参赛教师信息表</w:t>
      </w:r>
    </w:p>
    <w:p w14:paraId="0A1A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附件3：第七届全国高校混合式教学设计大赛评审标准</w:t>
      </w:r>
    </w:p>
    <w:p w14:paraId="120C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附件4：第七届全国高校混合式教学设计大赛课程教学日历</w:t>
      </w:r>
    </w:p>
    <w:p w14:paraId="37EA0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附件5：第七届全国高校混合式教学设计大赛混合式教学设计方案</w:t>
      </w:r>
    </w:p>
    <w:p w14:paraId="5FD7F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附件6：第七届全国高校混合式教学设计大赛说课视频要求</w:t>
      </w:r>
    </w:p>
    <w:p w14:paraId="093E9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</w:p>
    <w:p w14:paraId="7081E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</w:p>
    <w:p w14:paraId="41066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8"/>
          <w:szCs w:val="28"/>
        </w:rPr>
      </w:pPr>
    </w:p>
    <w:p w14:paraId="2D1FE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教务处</w:t>
      </w:r>
    </w:p>
    <w:p w14:paraId="714DC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2025年6月16日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164E20-141F-4C01-8A93-933F1FD491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635CAF7-033F-462D-A984-1F938F706B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ED4344-F842-48D1-B930-D265666AED3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CA8883C-B0DE-4A52-BE75-88E2E7694F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1A"/>
    <w:rsid w:val="000B07C7"/>
    <w:rsid w:val="000B1F1C"/>
    <w:rsid w:val="001A1CF5"/>
    <w:rsid w:val="00211BF0"/>
    <w:rsid w:val="004B6D1B"/>
    <w:rsid w:val="004D45C3"/>
    <w:rsid w:val="004F1592"/>
    <w:rsid w:val="0066681A"/>
    <w:rsid w:val="00A903A9"/>
    <w:rsid w:val="00CF0198"/>
    <w:rsid w:val="00E513BD"/>
    <w:rsid w:val="00EE2A56"/>
    <w:rsid w:val="0BB856CB"/>
    <w:rsid w:val="400804F2"/>
    <w:rsid w:val="4F446A64"/>
    <w:rsid w:val="62B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1289</Words>
  <Characters>1378</Characters>
  <Lines>10</Lines>
  <Paragraphs>3</Paragraphs>
  <TotalTime>7</TotalTime>
  <ScaleCrop>false</ScaleCrop>
  <LinksUpToDate>false</LinksUpToDate>
  <CharactersWithSpaces>1486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2025-06-16T02:41:00Z</dcterms:created>
  <dc:creator>China</dc:creator>
  <cp:lastModifiedBy>lcdx</cp:lastModifiedBy>
  <dcterms:modified xsi:type="dcterms:W3CDTF">2025-06-16T08:03:06Z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eyJoZGlkIjoiN2U4MjhhMzE5MWYwNzBhNWE3OTdlNTZhM2UwYjlkNzUiLCJ1c2VySWQiOiIxMDM3NjYzNjU1In0=</vt:lpwstr>
  </property>
  <property fmtid="{D5CDD505-2E9C-101B-9397-08002B2CF9AE}" pid="3" name="KSOProductBuildVer">
    <vt:lpwstr>2052-12.1.0.20305</vt:lpwstr>
  </property>
  <property fmtid="{D5CDD505-2E9C-101B-9397-08002B2CF9AE}" pid="4" name="ICV">
    <vt:lpwstr>BA614131287749A0B48885C84B38EBC1_13</vt:lpwstr>
  </property>
</Properties>
</file>